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FD8" w:rsidRPr="000D781E" w:rsidRDefault="006F5FD8" w:rsidP="00D87445">
      <w:pPr>
        <w:pStyle w:val="Ttulo1"/>
        <w:spacing w:before="0" w:line="360" w:lineRule="auto"/>
        <w:jc w:val="center"/>
        <w:rPr>
          <w:rFonts w:ascii="Times New Roman" w:hAnsi="Times New Roman" w:cs="Times New Roman"/>
          <w:b/>
          <w:color w:val="auto"/>
          <w:sz w:val="24"/>
          <w:szCs w:val="24"/>
        </w:rPr>
      </w:pPr>
      <w:bookmarkStart w:id="0" w:name="_GoBack"/>
      <w:bookmarkEnd w:id="0"/>
      <w:r w:rsidRPr="000D781E">
        <w:rPr>
          <w:rFonts w:ascii="Times New Roman" w:hAnsi="Times New Roman" w:cs="Times New Roman"/>
          <w:b/>
          <w:color w:val="auto"/>
          <w:sz w:val="24"/>
          <w:szCs w:val="24"/>
        </w:rPr>
        <w:t>TERMO DE REFERÊNCIA</w:t>
      </w:r>
    </w:p>
    <w:p w:rsidR="00DB206B" w:rsidRPr="003C4BE0" w:rsidRDefault="00DB206B" w:rsidP="00D87445">
      <w:pPr>
        <w:numPr>
          <w:ilvl w:val="0"/>
          <w:numId w:val="1"/>
        </w:numPr>
        <w:spacing w:line="360" w:lineRule="auto"/>
        <w:ind w:left="0" w:right="-15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>DO OBJETO</w:t>
      </w:r>
    </w:p>
    <w:p w:rsidR="007164E9" w:rsidRPr="003C4BE0" w:rsidRDefault="007164E9" w:rsidP="00D87445">
      <w:pPr>
        <w:pStyle w:val="PargrafodaLista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  <w:bCs/>
        </w:rPr>
        <w:t>Contratação de empresa</w:t>
      </w:r>
      <w:r w:rsidRPr="003C4BE0">
        <w:rPr>
          <w:rFonts w:ascii="Times New Roman" w:hAnsi="Times New Roman" w:cs="Times New Roman"/>
        </w:rPr>
        <w:t xml:space="preserve"> especializada no ramo aeronáutico para prestação do serviço de </w:t>
      </w:r>
      <w:r w:rsidRPr="003C4BE0">
        <w:rPr>
          <w:rFonts w:ascii="Times New Roman" w:hAnsi="Times New Roman" w:cs="Times New Roman"/>
          <w:b/>
        </w:rPr>
        <w:t>TREINAMENTO DE RECICLAGEM</w:t>
      </w:r>
      <w:r w:rsidRPr="003C4BE0">
        <w:rPr>
          <w:rFonts w:ascii="Times New Roman" w:hAnsi="Times New Roman" w:cs="Times New Roman"/>
        </w:rPr>
        <w:t xml:space="preserve"> para a aeronave </w:t>
      </w:r>
      <w:r w:rsidRPr="003C4BE0">
        <w:rPr>
          <w:rFonts w:ascii="Times New Roman" w:hAnsi="Times New Roman" w:cs="Times New Roman"/>
          <w:b/>
          <w:bCs/>
          <w:iCs/>
        </w:rPr>
        <w:t>BEECHCRAFT KING AIR 350</w:t>
      </w:r>
      <w:r w:rsidRPr="003C4BE0">
        <w:rPr>
          <w:rFonts w:ascii="Times New Roman" w:hAnsi="Times New Roman" w:cs="Times New Roman"/>
        </w:rPr>
        <w:t>, conforme condições, quantidades e exigências estabelecidas neste instrumento:</w:t>
      </w:r>
    </w:p>
    <w:tbl>
      <w:tblPr>
        <w:tblW w:w="99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1419"/>
        <w:gridCol w:w="2115"/>
        <w:gridCol w:w="3259"/>
        <w:gridCol w:w="2423"/>
      </w:tblGrid>
      <w:tr w:rsidR="00D4315D" w:rsidRPr="00D4315D" w:rsidTr="000D781E">
        <w:trPr>
          <w:trHeight w:val="329"/>
          <w:jc w:val="center"/>
        </w:trPr>
        <w:tc>
          <w:tcPr>
            <w:tcW w:w="707" w:type="dxa"/>
            <w:vAlign w:val="center"/>
          </w:tcPr>
          <w:p w:rsidR="00D4315D" w:rsidRPr="00D4315D" w:rsidRDefault="00D4315D" w:rsidP="00780752">
            <w:pPr>
              <w:ind w:left="-1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LOTE</w:t>
            </w:r>
          </w:p>
        </w:tc>
        <w:tc>
          <w:tcPr>
            <w:tcW w:w="1419" w:type="dxa"/>
          </w:tcPr>
          <w:p w:rsidR="000D781E" w:rsidRDefault="000D781E" w:rsidP="0078075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4315D" w:rsidRPr="00D4315D" w:rsidRDefault="00D4315D" w:rsidP="00780752">
            <w:pPr>
              <w:ind w:left="-108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OBJETO </w:t>
            </w:r>
          </w:p>
        </w:tc>
        <w:tc>
          <w:tcPr>
            <w:tcW w:w="5374" w:type="dxa"/>
            <w:gridSpan w:val="2"/>
            <w:vAlign w:val="center"/>
          </w:tcPr>
          <w:p w:rsidR="00D4315D" w:rsidRPr="00D4315D" w:rsidRDefault="00D4315D" w:rsidP="00780752">
            <w:pPr>
              <w:ind w:left="-108" w:right="-8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DESCRIÇÃO/ ESPECIFICAÇÃO</w:t>
            </w:r>
          </w:p>
        </w:tc>
        <w:tc>
          <w:tcPr>
            <w:tcW w:w="2423" w:type="dxa"/>
            <w:vAlign w:val="center"/>
          </w:tcPr>
          <w:p w:rsidR="00D4315D" w:rsidRPr="00D4315D" w:rsidRDefault="00B57543" w:rsidP="00B57543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Preços </w:t>
            </w:r>
            <w:r w:rsidR="00D4315D"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unitários</w:t>
            </w:r>
            <w:proofErr w:type="gramEnd"/>
            <w:r w:rsidR="00D4315D"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A27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por piloto </w:t>
            </w:r>
            <w:r w:rsidR="00D4315D"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(R$)</w:t>
            </w:r>
          </w:p>
        </w:tc>
      </w:tr>
      <w:tr w:rsidR="00D4315D" w:rsidRPr="00D4315D" w:rsidTr="00D4315D">
        <w:trPr>
          <w:trHeight w:val="480"/>
          <w:jc w:val="center"/>
        </w:trPr>
        <w:tc>
          <w:tcPr>
            <w:tcW w:w="707" w:type="dxa"/>
            <w:vMerge w:val="restart"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 w:right="-3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419" w:type="dxa"/>
            <w:vMerge w:val="restart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315D" w:rsidRPr="00D4315D" w:rsidRDefault="00D4315D" w:rsidP="00780752">
            <w:pPr>
              <w:widowControl w:val="0"/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Treinamento </w:t>
            </w:r>
            <w:proofErr w:type="spellStart"/>
            <w:r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>Recurrent</w:t>
            </w:r>
            <w:proofErr w:type="spellEnd"/>
          </w:p>
          <w:p w:rsidR="00D4315D" w:rsidRPr="00D4315D" w:rsidRDefault="00D4315D" w:rsidP="00780752">
            <w:pPr>
              <w:widowControl w:val="0"/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4315D" w:rsidRPr="00D4315D" w:rsidRDefault="00D4315D" w:rsidP="00780752">
            <w:pPr>
              <w:widowControl w:val="0"/>
              <w:suppressAutoHyphens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sz w:val="20"/>
                <w:szCs w:val="20"/>
              </w:rPr>
              <w:t>(Instrução Teórica + Simulação prática de voo)</w:t>
            </w:r>
          </w:p>
          <w:p w:rsidR="00D4315D" w:rsidRPr="00D4315D" w:rsidRDefault="00D4315D" w:rsidP="00780752">
            <w:pPr>
              <w:widowControl w:val="0"/>
              <w:suppressAutoHyphens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02(dois) </w:t>
            </w:r>
            <w:r w:rsidRPr="00D4315D">
              <w:rPr>
                <w:rFonts w:ascii="Times New Roman" w:hAnsi="Times New Roman" w:cs="Times New Roman"/>
                <w:sz w:val="20"/>
                <w:szCs w:val="20"/>
              </w:rPr>
              <w:t>pilotos</w:t>
            </w:r>
          </w:p>
          <w:p w:rsidR="00D4315D" w:rsidRPr="00D4315D" w:rsidRDefault="00D4315D" w:rsidP="00780752">
            <w:pPr>
              <w:widowControl w:val="0"/>
              <w:suppressAutoHyphens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>Aeronave KING AIR 350 ER (i)</w:t>
            </w:r>
          </w:p>
        </w:tc>
        <w:tc>
          <w:tcPr>
            <w:tcW w:w="2115" w:type="dxa"/>
            <w:vMerge w:val="restart"/>
            <w:tcBorders>
              <w:right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sz w:val="20"/>
                <w:szCs w:val="20"/>
              </w:rPr>
              <w:t>Instrução Teórica</w:t>
            </w:r>
          </w:p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D4315D" w:rsidRPr="00D4315D" w:rsidRDefault="00D4315D" w:rsidP="00780752">
            <w:pPr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315D">
              <w:rPr>
                <w:rFonts w:ascii="Times New Roman" w:hAnsi="Times New Roman" w:cs="Times New Roman"/>
                <w:sz w:val="20"/>
                <w:szCs w:val="20"/>
              </w:rPr>
              <w:t>Ground</w:t>
            </w:r>
            <w:proofErr w:type="spellEnd"/>
            <w:r w:rsidRPr="00D4315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4315D">
              <w:rPr>
                <w:rFonts w:ascii="Times New Roman" w:hAnsi="Times New Roman" w:cs="Times New Roman"/>
                <w:sz w:val="20"/>
                <w:szCs w:val="20"/>
              </w:rPr>
              <w:t>School</w:t>
            </w:r>
            <w:proofErr w:type="spellEnd"/>
            <w:r w:rsidRPr="00D4315D">
              <w:rPr>
                <w:rFonts w:ascii="Times New Roman" w:hAnsi="Times New Roman" w:cs="Times New Roman"/>
                <w:sz w:val="20"/>
                <w:szCs w:val="20"/>
              </w:rPr>
              <w:t xml:space="preserve"> Training</w:t>
            </w:r>
          </w:p>
        </w:tc>
        <w:tc>
          <w:tcPr>
            <w:tcW w:w="2423" w:type="dxa"/>
            <w:vMerge w:val="restart"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>50.965,13</w:t>
            </w:r>
          </w:p>
        </w:tc>
      </w:tr>
      <w:tr w:rsidR="00D4315D" w:rsidRPr="00D4315D" w:rsidTr="00D4315D">
        <w:trPr>
          <w:trHeight w:val="600"/>
          <w:jc w:val="center"/>
        </w:trPr>
        <w:tc>
          <w:tcPr>
            <w:tcW w:w="707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5" w:type="dxa"/>
            <w:vMerge/>
            <w:tcBorders>
              <w:right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315D">
              <w:rPr>
                <w:rFonts w:ascii="Times New Roman" w:hAnsi="Times New Roman" w:cs="Times New Roman"/>
                <w:sz w:val="20"/>
                <w:szCs w:val="20"/>
              </w:rPr>
              <w:t>Oral Test</w:t>
            </w:r>
          </w:p>
        </w:tc>
        <w:tc>
          <w:tcPr>
            <w:tcW w:w="2423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D4315D" w:rsidRPr="00D4315D" w:rsidTr="00D4315D">
        <w:trPr>
          <w:trHeight w:val="510"/>
          <w:jc w:val="center"/>
        </w:trPr>
        <w:tc>
          <w:tcPr>
            <w:tcW w:w="707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15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sz w:val="20"/>
                <w:szCs w:val="20"/>
              </w:rPr>
              <w:t>Simulação prática de voo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FullFlight</w:t>
            </w:r>
            <w:proofErr w:type="spellEnd"/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Training – Full Flight</w:t>
            </w:r>
          </w:p>
          <w:p w:rsidR="00D4315D" w:rsidRPr="00D4315D" w:rsidRDefault="00D4315D" w:rsidP="00780752">
            <w:pPr>
              <w:widowControl w:val="0"/>
              <w:suppressAutoHyphens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Simulador</w:t>
            </w:r>
            <w:proofErr w:type="spellEnd"/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Level D</w:t>
            </w:r>
          </w:p>
        </w:tc>
        <w:tc>
          <w:tcPr>
            <w:tcW w:w="2423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</w:tr>
      <w:tr w:rsidR="00D4315D" w:rsidRPr="00D4315D" w:rsidTr="00D4315D">
        <w:trPr>
          <w:trHeight w:val="70"/>
          <w:jc w:val="center"/>
        </w:trPr>
        <w:tc>
          <w:tcPr>
            <w:tcW w:w="707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Merge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15" w:type="dxa"/>
            <w:vMerge/>
            <w:tcBorders>
              <w:right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Flight Simulator Check</w:t>
            </w:r>
          </w:p>
        </w:tc>
        <w:tc>
          <w:tcPr>
            <w:tcW w:w="2423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4315D" w:rsidRPr="00D4315D" w:rsidTr="00D4315D">
        <w:trPr>
          <w:trHeight w:val="70"/>
          <w:jc w:val="center"/>
        </w:trPr>
        <w:tc>
          <w:tcPr>
            <w:tcW w:w="707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Merge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15" w:type="dxa"/>
            <w:vMerge/>
            <w:tcBorders>
              <w:right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Taxa TSA </w:t>
            </w:r>
          </w:p>
        </w:tc>
        <w:tc>
          <w:tcPr>
            <w:tcW w:w="2423" w:type="dxa"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>266,20</w:t>
            </w:r>
          </w:p>
        </w:tc>
      </w:tr>
      <w:tr w:rsidR="00D4315D" w:rsidRPr="00D4315D" w:rsidTr="00D4315D">
        <w:trPr>
          <w:trHeight w:val="70"/>
          <w:jc w:val="center"/>
        </w:trPr>
        <w:tc>
          <w:tcPr>
            <w:tcW w:w="707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Merge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15" w:type="dxa"/>
            <w:tcBorders>
              <w:right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TSA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08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Tradutor</w:t>
            </w:r>
            <w:proofErr w:type="spellEnd"/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spellStart"/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Interprete</w:t>
            </w:r>
            <w:proofErr w:type="spellEnd"/>
          </w:p>
        </w:tc>
        <w:tc>
          <w:tcPr>
            <w:tcW w:w="2423" w:type="dxa"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>7.035,18</w:t>
            </w:r>
          </w:p>
        </w:tc>
      </w:tr>
      <w:tr w:rsidR="00D4315D" w:rsidRPr="00D4315D" w:rsidTr="00D4315D">
        <w:trPr>
          <w:jc w:val="center"/>
        </w:trPr>
        <w:tc>
          <w:tcPr>
            <w:tcW w:w="707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Merge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374" w:type="dxa"/>
            <w:gridSpan w:val="2"/>
            <w:tcBorders>
              <w:bottom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D431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  Sub Total</w:t>
            </w:r>
          </w:p>
        </w:tc>
        <w:tc>
          <w:tcPr>
            <w:tcW w:w="2423" w:type="dxa"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>50.965,13</w:t>
            </w:r>
          </w:p>
        </w:tc>
      </w:tr>
      <w:tr w:rsidR="00D4315D" w:rsidRPr="00D4315D" w:rsidTr="00D4315D">
        <w:trPr>
          <w:trHeight w:val="70"/>
          <w:jc w:val="center"/>
        </w:trPr>
        <w:tc>
          <w:tcPr>
            <w:tcW w:w="707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Merge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374" w:type="dxa"/>
            <w:gridSpan w:val="2"/>
            <w:tcBorders>
              <w:top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13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Taxa de </w:t>
            </w:r>
            <w:proofErr w:type="spellStart"/>
            <w:r w:rsidRPr="00D4315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transferência</w:t>
            </w:r>
            <w:proofErr w:type="spellEnd"/>
          </w:p>
        </w:tc>
        <w:tc>
          <w:tcPr>
            <w:tcW w:w="2423" w:type="dxa"/>
            <w:vAlign w:val="center"/>
          </w:tcPr>
          <w:p w:rsidR="00D4315D" w:rsidRPr="00D4315D" w:rsidRDefault="00EA2799" w:rsidP="00780752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19.</w:t>
            </w:r>
            <w:r w:rsidR="00D4315D"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>178,18</w:t>
            </w:r>
          </w:p>
        </w:tc>
      </w:tr>
      <w:tr w:rsidR="00D4315D" w:rsidRPr="00D4315D" w:rsidTr="00D4315D">
        <w:trPr>
          <w:trHeight w:val="70"/>
          <w:jc w:val="center"/>
        </w:trPr>
        <w:tc>
          <w:tcPr>
            <w:tcW w:w="707" w:type="dxa"/>
            <w:vMerge/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9" w:type="dxa"/>
            <w:vMerge/>
          </w:tcPr>
          <w:p w:rsidR="00D4315D" w:rsidRPr="00D4315D" w:rsidRDefault="00D4315D" w:rsidP="00780752">
            <w:pPr>
              <w:widowControl w:val="0"/>
              <w:suppressAutoHyphens/>
              <w:ind w:left="-567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5374" w:type="dxa"/>
            <w:gridSpan w:val="2"/>
            <w:tcBorders>
              <w:right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proofErr w:type="spellStart"/>
            <w:r w:rsidRPr="00D431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Preço</w:t>
            </w:r>
            <w:proofErr w:type="spellEnd"/>
            <w:r w:rsidRPr="00D431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total </w:t>
            </w:r>
            <w:proofErr w:type="spellStart"/>
            <w:r w:rsidRPr="00D431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por</w:t>
            </w:r>
            <w:proofErr w:type="spellEnd"/>
            <w:r w:rsidRPr="00D431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4315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piloto</w:t>
            </w:r>
            <w:proofErr w:type="spellEnd"/>
          </w:p>
        </w:tc>
        <w:tc>
          <w:tcPr>
            <w:tcW w:w="2423" w:type="dxa"/>
            <w:tcBorders>
              <w:left w:val="single" w:sz="4" w:space="0" w:color="auto"/>
            </w:tcBorders>
            <w:vAlign w:val="center"/>
          </w:tcPr>
          <w:p w:rsidR="00D4315D" w:rsidRPr="00D4315D" w:rsidRDefault="00D4315D" w:rsidP="00780752">
            <w:pPr>
              <w:widowControl w:val="0"/>
              <w:suppressAutoHyphens/>
              <w:ind w:left="-1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sz w:val="20"/>
                <w:szCs w:val="20"/>
              </w:rPr>
              <w:t>70.409,50</w:t>
            </w:r>
          </w:p>
        </w:tc>
      </w:tr>
      <w:tr w:rsidR="00D4315D" w:rsidRPr="00D4315D" w:rsidTr="000D781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81"/>
          <w:jc w:val="center"/>
        </w:trPr>
        <w:tc>
          <w:tcPr>
            <w:tcW w:w="7500" w:type="dxa"/>
            <w:gridSpan w:val="4"/>
            <w:shd w:val="clear" w:color="auto" w:fill="D9D9D9"/>
          </w:tcPr>
          <w:p w:rsidR="00D4315D" w:rsidRPr="00D4315D" w:rsidRDefault="00D4315D" w:rsidP="00EA2799">
            <w:pPr>
              <w:ind w:left="-567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 para 0</w:t>
            </w:r>
            <w:r w:rsidR="00EA27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2(d</w:t>
            </w:r>
            <w:r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</w:t>
            </w:r>
            <w:r w:rsidR="00EA27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is</w:t>
            </w:r>
            <w:r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 pilotos</w:t>
            </w:r>
          </w:p>
        </w:tc>
        <w:tc>
          <w:tcPr>
            <w:tcW w:w="2423" w:type="dxa"/>
            <w:shd w:val="clear" w:color="auto" w:fill="D9D9D9"/>
          </w:tcPr>
          <w:p w:rsidR="00D4315D" w:rsidRPr="00D4315D" w:rsidRDefault="00D4315D" w:rsidP="00D4315D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315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140.819,00</w:t>
            </w:r>
          </w:p>
        </w:tc>
      </w:tr>
    </w:tbl>
    <w:p w:rsidR="0062367F" w:rsidRPr="00D4315D" w:rsidRDefault="0062367F" w:rsidP="00D87445">
      <w:pPr>
        <w:autoSpaceDE w:val="0"/>
        <w:spacing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6A66C3" w:rsidRPr="003C4BE0" w:rsidRDefault="006A66C3" w:rsidP="00D87445">
      <w:pPr>
        <w:pStyle w:val="PargrafodaLista"/>
        <w:numPr>
          <w:ilvl w:val="1"/>
          <w:numId w:val="1"/>
        </w:numPr>
        <w:autoSpaceDE w:val="0"/>
        <w:spacing w:line="360" w:lineRule="auto"/>
        <w:ind w:left="0" w:firstLine="0"/>
        <w:jc w:val="both"/>
        <w:rPr>
          <w:rFonts w:ascii="Times New Roman" w:hAnsi="Times New Roman" w:cs="Times New Roman"/>
          <w:b/>
          <w:i/>
          <w:u w:val="single"/>
        </w:rPr>
      </w:pPr>
      <w:r w:rsidRPr="003C4BE0">
        <w:rPr>
          <w:rFonts w:ascii="Times New Roman" w:hAnsi="Times New Roman" w:cs="Times New Roman"/>
          <w:b/>
          <w:i/>
          <w:u w:val="single"/>
        </w:rPr>
        <w:t>Especificação do Objeto</w:t>
      </w:r>
    </w:p>
    <w:p w:rsidR="006A66C3" w:rsidRPr="003C4BE0" w:rsidRDefault="006A66C3" w:rsidP="00D87445">
      <w:pPr>
        <w:pStyle w:val="P30"/>
        <w:numPr>
          <w:ilvl w:val="2"/>
          <w:numId w:val="1"/>
        </w:numPr>
        <w:snapToGrid/>
        <w:ind w:left="0" w:firstLine="0"/>
        <w:rPr>
          <w:b w:val="0"/>
          <w:szCs w:val="24"/>
        </w:rPr>
      </w:pPr>
      <w:r w:rsidRPr="003C4BE0">
        <w:rPr>
          <w:b w:val="0"/>
          <w:szCs w:val="24"/>
        </w:rPr>
        <w:t xml:space="preserve">O serviço de treinamento de reciclagem </w:t>
      </w:r>
      <w:r w:rsidR="00AA7BB6" w:rsidRPr="003C4BE0">
        <w:rPr>
          <w:b w:val="0"/>
          <w:szCs w:val="24"/>
        </w:rPr>
        <w:t xml:space="preserve">para pilotos, </w:t>
      </w:r>
      <w:r w:rsidRPr="003C4BE0">
        <w:rPr>
          <w:b w:val="0"/>
          <w:szCs w:val="24"/>
        </w:rPr>
        <w:t xml:space="preserve">referente à aeronave </w:t>
      </w:r>
      <w:r w:rsidRPr="003C4BE0">
        <w:rPr>
          <w:b w:val="0"/>
          <w:bCs/>
          <w:iCs/>
          <w:szCs w:val="24"/>
        </w:rPr>
        <w:t>BEECHCRAFT KING AIR 350,</w:t>
      </w:r>
      <w:r w:rsidR="00AA7BB6" w:rsidRPr="003C4BE0">
        <w:rPr>
          <w:b w:val="0"/>
          <w:bCs/>
          <w:iCs/>
          <w:szCs w:val="24"/>
        </w:rPr>
        <w:t xml:space="preserve"> </w:t>
      </w:r>
      <w:r w:rsidRPr="003C4BE0">
        <w:rPr>
          <w:b w:val="0"/>
          <w:szCs w:val="24"/>
        </w:rPr>
        <w:t xml:space="preserve">compreende a execução de curso de reciclagem para a revalidação do Certificado de Habilitação Técnica (CHT) do Tipo </w:t>
      </w:r>
      <w:r w:rsidRPr="003C4BE0">
        <w:rPr>
          <w:b w:val="0"/>
          <w:bCs/>
          <w:iCs/>
          <w:szCs w:val="24"/>
        </w:rPr>
        <w:t>BE300</w:t>
      </w:r>
      <w:r w:rsidRPr="003C4BE0">
        <w:rPr>
          <w:b w:val="0"/>
          <w:iCs/>
          <w:szCs w:val="24"/>
        </w:rPr>
        <w:t xml:space="preserve">, </w:t>
      </w:r>
      <w:r w:rsidRPr="003C4BE0">
        <w:rPr>
          <w:b w:val="0"/>
          <w:szCs w:val="24"/>
        </w:rPr>
        <w:t>como discriminado abaixo, sendo o total mínimo da carga horária POR PILOTO:</w:t>
      </w:r>
    </w:p>
    <w:p w:rsidR="006A66C3" w:rsidRPr="003C4BE0" w:rsidRDefault="006A66C3" w:rsidP="00D87445">
      <w:pPr>
        <w:pStyle w:val="P30"/>
        <w:numPr>
          <w:ilvl w:val="0"/>
          <w:numId w:val="28"/>
        </w:numPr>
        <w:snapToGrid/>
        <w:ind w:left="426" w:firstLine="0"/>
        <w:rPr>
          <w:iCs/>
          <w:szCs w:val="24"/>
        </w:rPr>
      </w:pPr>
      <w:r w:rsidRPr="003C4BE0">
        <w:rPr>
          <w:b w:val="0"/>
          <w:szCs w:val="24"/>
        </w:rPr>
        <w:t xml:space="preserve"> Curso teórico especializado na aeronave </w:t>
      </w:r>
      <w:r w:rsidRPr="003C4BE0">
        <w:rPr>
          <w:b w:val="0"/>
          <w:bCs/>
          <w:iCs/>
          <w:szCs w:val="24"/>
        </w:rPr>
        <w:t xml:space="preserve">BEECHCRAFT KING AIR 350 PL21 </w:t>
      </w:r>
      <w:r w:rsidRPr="003C4BE0">
        <w:rPr>
          <w:b w:val="0"/>
          <w:szCs w:val="24"/>
        </w:rPr>
        <w:t>(</w:t>
      </w:r>
      <w:proofErr w:type="spellStart"/>
      <w:r w:rsidRPr="003C4BE0">
        <w:rPr>
          <w:b w:val="0"/>
          <w:i/>
          <w:szCs w:val="24"/>
        </w:rPr>
        <w:t>groundschool</w:t>
      </w:r>
      <w:proofErr w:type="spellEnd"/>
      <w:r w:rsidRPr="003C4BE0">
        <w:rPr>
          <w:b w:val="0"/>
          <w:szCs w:val="24"/>
        </w:rPr>
        <w:t xml:space="preserve">), com carga horária de no mínimo </w:t>
      </w:r>
      <w:r w:rsidRPr="003C4BE0">
        <w:rPr>
          <w:szCs w:val="24"/>
        </w:rPr>
        <w:t>12 (doze) horas-aula</w:t>
      </w:r>
      <w:r w:rsidRPr="003C4BE0">
        <w:rPr>
          <w:b w:val="0"/>
          <w:szCs w:val="24"/>
        </w:rPr>
        <w:t>;</w:t>
      </w:r>
    </w:p>
    <w:p w:rsidR="006A66C3" w:rsidRPr="003C4BE0" w:rsidRDefault="006A66C3" w:rsidP="00D87445">
      <w:pPr>
        <w:pStyle w:val="P30"/>
        <w:numPr>
          <w:ilvl w:val="0"/>
          <w:numId w:val="28"/>
        </w:numPr>
        <w:snapToGrid/>
        <w:ind w:left="426" w:firstLine="0"/>
        <w:rPr>
          <w:iCs/>
          <w:szCs w:val="24"/>
        </w:rPr>
      </w:pPr>
      <w:r w:rsidRPr="003C4BE0">
        <w:rPr>
          <w:b w:val="0"/>
          <w:bCs/>
          <w:szCs w:val="24"/>
        </w:rPr>
        <w:t xml:space="preserve">No mínimo </w:t>
      </w:r>
      <w:r w:rsidRPr="003C4BE0">
        <w:rPr>
          <w:bCs/>
          <w:szCs w:val="24"/>
        </w:rPr>
        <w:t>06 (seis) horas-aula</w:t>
      </w:r>
      <w:r w:rsidRPr="003C4BE0">
        <w:rPr>
          <w:b w:val="0"/>
          <w:bCs/>
          <w:szCs w:val="24"/>
        </w:rPr>
        <w:t xml:space="preserve"> de instrução sobre planejamento e avaliação de voo (</w:t>
      </w:r>
      <w:r w:rsidRPr="003C4BE0">
        <w:rPr>
          <w:b w:val="0"/>
          <w:bCs/>
          <w:i/>
          <w:szCs w:val="24"/>
        </w:rPr>
        <w:t xml:space="preserve">briefing e </w:t>
      </w:r>
      <w:proofErr w:type="spellStart"/>
      <w:r w:rsidRPr="003C4BE0">
        <w:rPr>
          <w:b w:val="0"/>
          <w:bCs/>
          <w:i/>
          <w:szCs w:val="24"/>
        </w:rPr>
        <w:t>debriefing</w:t>
      </w:r>
      <w:proofErr w:type="spellEnd"/>
      <w:r w:rsidRPr="003C4BE0">
        <w:rPr>
          <w:b w:val="0"/>
          <w:bCs/>
          <w:szCs w:val="24"/>
        </w:rPr>
        <w:t>);</w:t>
      </w:r>
    </w:p>
    <w:p w:rsidR="006A66C3" w:rsidRPr="003C4BE0" w:rsidRDefault="006A66C3" w:rsidP="00D87445">
      <w:pPr>
        <w:pStyle w:val="P30"/>
        <w:numPr>
          <w:ilvl w:val="0"/>
          <w:numId w:val="28"/>
        </w:numPr>
        <w:snapToGrid/>
        <w:ind w:left="426" w:firstLine="0"/>
        <w:rPr>
          <w:iCs/>
          <w:szCs w:val="24"/>
        </w:rPr>
      </w:pPr>
      <w:r w:rsidRPr="003C4BE0">
        <w:rPr>
          <w:b w:val="0"/>
          <w:iCs/>
          <w:szCs w:val="24"/>
        </w:rPr>
        <w:t xml:space="preserve"> No mínimo</w:t>
      </w:r>
      <w:r w:rsidRPr="003C4BE0">
        <w:rPr>
          <w:iCs/>
          <w:szCs w:val="24"/>
        </w:rPr>
        <w:t xml:space="preserve"> 12 (doze) horas-técnicas</w:t>
      </w:r>
      <w:r w:rsidRPr="003C4BE0">
        <w:rPr>
          <w:b w:val="0"/>
          <w:iCs/>
          <w:szCs w:val="24"/>
        </w:rPr>
        <w:t xml:space="preserve"> de treinamento em simulador de voo, </w:t>
      </w:r>
      <w:proofErr w:type="spellStart"/>
      <w:r w:rsidR="00AA7BB6" w:rsidRPr="003C4BE0">
        <w:rPr>
          <w:b w:val="0"/>
          <w:i/>
          <w:iCs/>
          <w:szCs w:val="24"/>
        </w:rPr>
        <w:t>F</w:t>
      </w:r>
      <w:r w:rsidRPr="003C4BE0">
        <w:rPr>
          <w:b w:val="0"/>
          <w:i/>
          <w:iCs/>
          <w:szCs w:val="24"/>
        </w:rPr>
        <w:t>ull</w:t>
      </w:r>
      <w:proofErr w:type="spellEnd"/>
      <w:r w:rsidR="00AA7BB6" w:rsidRPr="003C4BE0">
        <w:rPr>
          <w:b w:val="0"/>
          <w:i/>
          <w:iCs/>
          <w:szCs w:val="24"/>
        </w:rPr>
        <w:t xml:space="preserve"> M</w:t>
      </w:r>
      <w:r w:rsidRPr="003C4BE0">
        <w:rPr>
          <w:b w:val="0"/>
          <w:i/>
          <w:iCs/>
          <w:szCs w:val="24"/>
        </w:rPr>
        <w:t>otion</w:t>
      </w:r>
      <w:r w:rsidRPr="003C4BE0">
        <w:rPr>
          <w:b w:val="0"/>
          <w:iCs/>
          <w:szCs w:val="24"/>
        </w:rPr>
        <w:t>, classe “D”, da aeronave KING AIR 350 PL 21, divididos da seguinte forma:</w:t>
      </w:r>
    </w:p>
    <w:p w:rsidR="006A66C3" w:rsidRPr="003C4BE0" w:rsidRDefault="006A66C3" w:rsidP="00D87445">
      <w:pPr>
        <w:pStyle w:val="P30"/>
        <w:snapToGrid/>
        <w:ind w:left="709"/>
        <w:rPr>
          <w:szCs w:val="24"/>
        </w:rPr>
      </w:pPr>
      <w:r w:rsidRPr="003C4BE0">
        <w:rPr>
          <w:iCs/>
          <w:szCs w:val="24"/>
        </w:rPr>
        <w:t>c.1)</w:t>
      </w:r>
      <w:r w:rsidRPr="003C4BE0">
        <w:rPr>
          <w:b w:val="0"/>
          <w:iCs/>
          <w:szCs w:val="24"/>
        </w:rPr>
        <w:t xml:space="preserve"> Mínimo de </w:t>
      </w:r>
      <w:r w:rsidRPr="003C4BE0">
        <w:rPr>
          <w:iCs/>
          <w:szCs w:val="24"/>
        </w:rPr>
        <w:t>06 (seis) horas-técnicas na função “</w:t>
      </w:r>
      <w:proofErr w:type="spellStart"/>
      <w:r w:rsidRPr="003C4BE0">
        <w:rPr>
          <w:i/>
          <w:iCs/>
          <w:szCs w:val="24"/>
        </w:rPr>
        <w:t>pilotflying</w:t>
      </w:r>
      <w:proofErr w:type="spellEnd"/>
      <w:r w:rsidRPr="003C4BE0">
        <w:rPr>
          <w:i/>
          <w:iCs/>
          <w:szCs w:val="24"/>
        </w:rPr>
        <w:t>”</w:t>
      </w:r>
      <w:r w:rsidRPr="003C4BE0">
        <w:rPr>
          <w:b w:val="0"/>
          <w:iCs/>
          <w:szCs w:val="24"/>
        </w:rPr>
        <w:t xml:space="preserve"> (</w:t>
      </w:r>
      <w:proofErr w:type="spellStart"/>
      <w:r w:rsidRPr="003C4BE0">
        <w:rPr>
          <w:b w:val="0"/>
          <w:i/>
          <w:iCs/>
          <w:szCs w:val="24"/>
        </w:rPr>
        <w:t>Flight</w:t>
      </w:r>
      <w:proofErr w:type="spellEnd"/>
      <w:r w:rsidRPr="003C4BE0">
        <w:rPr>
          <w:b w:val="0"/>
          <w:i/>
          <w:iCs/>
          <w:szCs w:val="24"/>
        </w:rPr>
        <w:t xml:space="preserve"> Simulator, </w:t>
      </w:r>
      <w:proofErr w:type="spellStart"/>
      <w:r w:rsidRPr="003C4BE0">
        <w:rPr>
          <w:b w:val="0"/>
          <w:i/>
          <w:iCs/>
          <w:szCs w:val="24"/>
        </w:rPr>
        <w:t>Full</w:t>
      </w:r>
      <w:proofErr w:type="spellEnd"/>
      <w:r w:rsidRPr="003C4BE0">
        <w:rPr>
          <w:b w:val="0"/>
          <w:i/>
          <w:iCs/>
          <w:szCs w:val="24"/>
        </w:rPr>
        <w:t xml:space="preserve"> Motion, “D” </w:t>
      </w:r>
      <w:proofErr w:type="spellStart"/>
      <w:r w:rsidRPr="003C4BE0">
        <w:rPr>
          <w:b w:val="0"/>
          <w:i/>
          <w:iCs/>
          <w:szCs w:val="24"/>
        </w:rPr>
        <w:t>class</w:t>
      </w:r>
      <w:proofErr w:type="spellEnd"/>
      <w:r w:rsidRPr="003C4BE0">
        <w:rPr>
          <w:b w:val="0"/>
          <w:iCs/>
          <w:szCs w:val="24"/>
        </w:rPr>
        <w:t>);</w:t>
      </w:r>
    </w:p>
    <w:p w:rsidR="006A66C3" w:rsidRPr="003C4BE0" w:rsidRDefault="006A66C3" w:rsidP="00D87445">
      <w:pPr>
        <w:pStyle w:val="P30"/>
        <w:snapToGrid/>
        <w:ind w:left="709"/>
        <w:rPr>
          <w:szCs w:val="24"/>
        </w:rPr>
      </w:pPr>
      <w:r w:rsidRPr="003C4BE0">
        <w:rPr>
          <w:iCs/>
          <w:szCs w:val="24"/>
        </w:rPr>
        <w:t>c.2)</w:t>
      </w:r>
      <w:r w:rsidRPr="003C4BE0">
        <w:rPr>
          <w:b w:val="0"/>
          <w:iCs/>
          <w:szCs w:val="24"/>
        </w:rPr>
        <w:t xml:space="preserve"> Mínimo de </w:t>
      </w:r>
      <w:r w:rsidRPr="003C4BE0">
        <w:rPr>
          <w:iCs/>
          <w:szCs w:val="24"/>
        </w:rPr>
        <w:t>06 (seis) horas-técnicas na função “</w:t>
      </w:r>
      <w:proofErr w:type="spellStart"/>
      <w:r w:rsidRPr="003C4BE0">
        <w:rPr>
          <w:i/>
          <w:iCs/>
          <w:szCs w:val="24"/>
        </w:rPr>
        <w:t>pilotnotflying</w:t>
      </w:r>
      <w:proofErr w:type="spellEnd"/>
      <w:r w:rsidRPr="003C4BE0">
        <w:rPr>
          <w:i/>
          <w:iCs/>
          <w:szCs w:val="24"/>
        </w:rPr>
        <w:t>” / “</w:t>
      </w:r>
      <w:proofErr w:type="spellStart"/>
      <w:r w:rsidRPr="003C4BE0">
        <w:rPr>
          <w:i/>
          <w:iCs/>
          <w:szCs w:val="24"/>
        </w:rPr>
        <w:t>pilotmonitoring</w:t>
      </w:r>
      <w:proofErr w:type="spellEnd"/>
      <w:r w:rsidRPr="003C4BE0">
        <w:rPr>
          <w:i/>
          <w:iCs/>
          <w:szCs w:val="24"/>
        </w:rPr>
        <w:t>”</w:t>
      </w:r>
      <w:r w:rsidRPr="003C4BE0">
        <w:rPr>
          <w:b w:val="0"/>
          <w:iCs/>
          <w:szCs w:val="24"/>
        </w:rPr>
        <w:t xml:space="preserve"> (</w:t>
      </w:r>
      <w:proofErr w:type="spellStart"/>
      <w:r w:rsidRPr="003C4BE0">
        <w:rPr>
          <w:b w:val="0"/>
          <w:i/>
          <w:iCs/>
          <w:szCs w:val="24"/>
        </w:rPr>
        <w:t>Flight</w:t>
      </w:r>
      <w:proofErr w:type="spellEnd"/>
      <w:r w:rsidRPr="003C4BE0">
        <w:rPr>
          <w:b w:val="0"/>
          <w:i/>
          <w:iCs/>
          <w:szCs w:val="24"/>
        </w:rPr>
        <w:t xml:space="preserve"> Simulator, </w:t>
      </w:r>
      <w:proofErr w:type="spellStart"/>
      <w:r w:rsidRPr="003C4BE0">
        <w:rPr>
          <w:b w:val="0"/>
          <w:i/>
          <w:iCs/>
          <w:szCs w:val="24"/>
        </w:rPr>
        <w:t>Full</w:t>
      </w:r>
      <w:proofErr w:type="spellEnd"/>
      <w:r w:rsidRPr="003C4BE0">
        <w:rPr>
          <w:b w:val="0"/>
          <w:i/>
          <w:iCs/>
          <w:szCs w:val="24"/>
        </w:rPr>
        <w:t xml:space="preserve"> Motion, “D” </w:t>
      </w:r>
      <w:proofErr w:type="spellStart"/>
      <w:r w:rsidRPr="003C4BE0">
        <w:rPr>
          <w:b w:val="0"/>
          <w:i/>
          <w:iCs/>
          <w:szCs w:val="24"/>
        </w:rPr>
        <w:t>class</w:t>
      </w:r>
      <w:proofErr w:type="spellEnd"/>
      <w:r w:rsidRPr="003C4BE0">
        <w:rPr>
          <w:b w:val="0"/>
          <w:iCs/>
          <w:szCs w:val="24"/>
        </w:rPr>
        <w:t>)</w:t>
      </w:r>
      <w:r w:rsidR="001F0988" w:rsidRPr="003C4BE0">
        <w:rPr>
          <w:b w:val="0"/>
          <w:iCs/>
          <w:szCs w:val="24"/>
        </w:rPr>
        <w:t>.</w:t>
      </w:r>
    </w:p>
    <w:p w:rsidR="006A66C3" w:rsidRPr="003C4BE0" w:rsidRDefault="006A66C3" w:rsidP="00D87445">
      <w:pPr>
        <w:pStyle w:val="P30"/>
        <w:snapToGrid/>
        <w:ind w:left="426"/>
        <w:rPr>
          <w:b w:val="0"/>
          <w:iCs/>
          <w:szCs w:val="24"/>
        </w:rPr>
      </w:pPr>
      <w:r w:rsidRPr="003C4BE0">
        <w:rPr>
          <w:szCs w:val="24"/>
        </w:rPr>
        <w:lastRenderedPageBreak/>
        <w:t xml:space="preserve">d) </w:t>
      </w:r>
      <w:r w:rsidRPr="003C4BE0">
        <w:rPr>
          <w:b w:val="0"/>
          <w:szCs w:val="24"/>
        </w:rPr>
        <w:t xml:space="preserve">No mínimo </w:t>
      </w:r>
      <w:r w:rsidRPr="003C4BE0">
        <w:rPr>
          <w:szCs w:val="24"/>
        </w:rPr>
        <w:t>02 (duas) horas-técnicas</w:t>
      </w:r>
      <w:r w:rsidRPr="003C4BE0">
        <w:rPr>
          <w:b w:val="0"/>
          <w:szCs w:val="24"/>
        </w:rPr>
        <w:t xml:space="preserve"> em simulador de voo </w:t>
      </w:r>
      <w:r w:rsidRPr="003C4BE0">
        <w:rPr>
          <w:b w:val="0"/>
          <w:iCs/>
          <w:szCs w:val="24"/>
        </w:rPr>
        <w:t>(</w:t>
      </w:r>
      <w:proofErr w:type="spellStart"/>
      <w:r w:rsidRPr="003C4BE0">
        <w:rPr>
          <w:b w:val="0"/>
          <w:i/>
          <w:iCs/>
          <w:szCs w:val="24"/>
        </w:rPr>
        <w:t>Flight</w:t>
      </w:r>
      <w:proofErr w:type="spellEnd"/>
      <w:r w:rsidRPr="003C4BE0">
        <w:rPr>
          <w:b w:val="0"/>
          <w:i/>
          <w:iCs/>
          <w:szCs w:val="24"/>
        </w:rPr>
        <w:t xml:space="preserve"> Simulator, </w:t>
      </w:r>
      <w:proofErr w:type="spellStart"/>
      <w:r w:rsidRPr="003C4BE0">
        <w:rPr>
          <w:b w:val="0"/>
          <w:i/>
          <w:iCs/>
          <w:szCs w:val="24"/>
        </w:rPr>
        <w:t>Full</w:t>
      </w:r>
      <w:proofErr w:type="spellEnd"/>
      <w:r w:rsidRPr="003C4BE0">
        <w:rPr>
          <w:b w:val="0"/>
          <w:i/>
          <w:iCs/>
          <w:szCs w:val="24"/>
        </w:rPr>
        <w:t xml:space="preserve"> Motion, “D” </w:t>
      </w:r>
      <w:proofErr w:type="spellStart"/>
      <w:r w:rsidRPr="003C4BE0">
        <w:rPr>
          <w:b w:val="0"/>
          <w:i/>
          <w:iCs/>
          <w:szCs w:val="24"/>
        </w:rPr>
        <w:t>class</w:t>
      </w:r>
      <w:proofErr w:type="spellEnd"/>
      <w:r w:rsidRPr="003C4BE0">
        <w:rPr>
          <w:b w:val="0"/>
          <w:iCs/>
          <w:szCs w:val="24"/>
        </w:rPr>
        <w:t xml:space="preserve">) da aeronave </w:t>
      </w:r>
      <w:r w:rsidRPr="003C4BE0">
        <w:rPr>
          <w:b w:val="0"/>
          <w:bCs/>
          <w:iCs/>
          <w:szCs w:val="24"/>
        </w:rPr>
        <w:t>BEECHCRAFT KING AIR 350 PL 21</w:t>
      </w:r>
      <w:r w:rsidRPr="003C4BE0">
        <w:rPr>
          <w:b w:val="0"/>
          <w:iCs/>
          <w:szCs w:val="24"/>
        </w:rPr>
        <w:t xml:space="preserve"> para efetivação de voo de exame de proficiência, voo de cheque de pilotos a ser efetuado por examinador credenciado junto à ANAC ou inspetor da ANAC.</w:t>
      </w:r>
    </w:p>
    <w:p w:rsidR="006A66C3" w:rsidRPr="003C4BE0" w:rsidRDefault="006A66C3" w:rsidP="00D87445">
      <w:pPr>
        <w:spacing w:line="360" w:lineRule="auto"/>
        <w:ind w:right="35"/>
        <w:jc w:val="center"/>
        <w:rPr>
          <w:rFonts w:ascii="Times New Roman" w:hAnsi="Times New Roman" w:cs="Times New Roman"/>
          <w:sz w:val="20"/>
          <w:shd w:val="clear" w:color="auto" w:fill="FFFFFF"/>
        </w:rPr>
      </w:pPr>
      <w:r w:rsidRPr="003C4BE0">
        <w:rPr>
          <w:rFonts w:ascii="Times New Roman" w:hAnsi="Times New Roman" w:cs="Times New Roman"/>
          <w:b/>
          <w:sz w:val="20"/>
          <w:shd w:val="clear" w:color="auto" w:fill="FFFFFF"/>
        </w:rPr>
        <w:t>Tabela 01</w:t>
      </w:r>
      <w:r w:rsidRPr="003C4BE0">
        <w:rPr>
          <w:rFonts w:ascii="Times New Roman" w:hAnsi="Times New Roman" w:cs="Times New Roman"/>
          <w:sz w:val="20"/>
          <w:shd w:val="clear" w:color="auto" w:fill="FFFFFF"/>
        </w:rPr>
        <w:t xml:space="preserve"> – Especificação do objeto</w:t>
      </w:r>
    </w:p>
    <w:tbl>
      <w:tblPr>
        <w:tblW w:w="9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0"/>
        <w:gridCol w:w="3118"/>
        <w:gridCol w:w="3686"/>
        <w:gridCol w:w="1622"/>
      </w:tblGrid>
      <w:tr w:rsidR="003C4BE0" w:rsidRPr="003C4BE0" w:rsidTr="006A66C3">
        <w:trPr>
          <w:trHeight w:val="695"/>
        </w:trPr>
        <w:tc>
          <w:tcPr>
            <w:tcW w:w="710" w:type="dxa"/>
            <w:shd w:val="clear" w:color="auto" w:fill="F2F2F2" w:themeFill="background1" w:themeFillShade="F2"/>
            <w:vAlign w:val="center"/>
          </w:tcPr>
          <w:p w:rsidR="006A66C3" w:rsidRPr="003C4BE0" w:rsidRDefault="00EA2799" w:rsidP="00D8744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LOTE</w:t>
            </w:r>
          </w:p>
        </w:tc>
        <w:tc>
          <w:tcPr>
            <w:tcW w:w="3118" w:type="dxa"/>
            <w:shd w:val="clear" w:color="auto" w:fill="F2F2F2" w:themeFill="background1" w:themeFillShade="F2"/>
            <w:vAlign w:val="center"/>
            <w:hideMark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QUANTIDADES MÍNIMAS DE HORAS AULA </w:t>
            </w:r>
            <w:r w:rsidRPr="003C4BE0">
              <w:rPr>
                <w:rFonts w:ascii="Times New Roman" w:hAnsi="Times New Roman" w:cs="Times New Roman"/>
                <w:b/>
                <w:bCs/>
                <w:sz w:val="18"/>
                <w:szCs w:val="18"/>
                <w:u w:val="single"/>
              </w:rPr>
              <w:t>POR TRIPULANTE</w:t>
            </w:r>
          </w:p>
        </w:tc>
        <w:tc>
          <w:tcPr>
            <w:tcW w:w="3686" w:type="dxa"/>
            <w:shd w:val="clear" w:color="auto" w:fill="F2F2F2" w:themeFill="background1" w:themeFillShade="F2"/>
            <w:vAlign w:val="center"/>
            <w:hideMark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b/>
                <w:sz w:val="18"/>
                <w:szCs w:val="18"/>
              </w:rPr>
              <w:t>OBJETO</w:t>
            </w:r>
          </w:p>
        </w:tc>
        <w:tc>
          <w:tcPr>
            <w:tcW w:w="1622" w:type="dxa"/>
            <w:shd w:val="clear" w:color="auto" w:fill="F2F2F2" w:themeFill="background1" w:themeFillShade="F2"/>
            <w:vAlign w:val="center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b/>
                <w:sz w:val="18"/>
                <w:szCs w:val="18"/>
              </w:rPr>
              <w:t>QUANTIDADE DE TRIPULANTES</w:t>
            </w:r>
          </w:p>
        </w:tc>
      </w:tr>
      <w:tr w:rsidR="003C4BE0" w:rsidRPr="003C4BE0" w:rsidTr="006A66C3">
        <w:trPr>
          <w:trHeight w:val="266"/>
        </w:trPr>
        <w:tc>
          <w:tcPr>
            <w:tcW w:w="710" w:type="dxa"/>
            <w:vMerge w:val="restart"/>
            <w:shd w:val="clear" w:color="auto" w:fill="FFFFFF"/>
            <w:vAlign w:val="center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01 </w:t>
            </w:r>
          </w:p>
        </w:tc>
        <w:tc>
          <w:tcPr>
            <w:tcW w:w="3118" w:type="dxa"/>
            <w:shd w:val="clear" w:color="auto" w:fill="FFFFFF"/>
            <w:vAlign w:val="center"/>
            <w:hideMark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686" w:type="dxa"/>
            <w:shd w:val="clear" w:color="auto" w:fill="FFFFFF"/>
            <w:vAlign w:val="center"/>
            <w:hideMark/>
          </w:tcPr>
          <w:p w:rsidR="006A66C3" w:rsidRPr="003C4BE0" w:rsidRDefault="006A66C3" w:rsidP="00D87445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3C4BE0"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Ground School Training</w:t>
            </w:r>
          </w:p>
        </w:tc>
        <w:tc>
          <w:tcPr>
            <w:tcW w:w="1622" w:type="dxa"/>
            <w:vMerge w:val="restart"/>
            <w:shd w:val="clear" w:color="auto" w:fill="FFFFFF"/>
            <w:vAlign w:val="center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</w:tr>
      <w:tr w:rsidR="003C4BE0" w:rsidRPr="003C4BE0" w:rsidTr="006A66C3">
        <w:trPr>
          <w:trHeight w:val="272"/>
        </w:trPr>
        <w:tc>
          <w:tcPr>
            <w:tcW w:w="710" w:type="dxa"/>
            <w:vMerge/>
            <w:shd w:val="clear" w:color="auto" w:fill="FFFFFF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</w:p>
        </w:tc>
        <w:tc>
          <w:tcPr>
            <w:tcW w:w="3118" w:type="dxa"/>
            <w:shd w:val="clear" w:color="auto" w:fill="FFFFFF"/>
            <w:vAlign w:val="center"/>
            <w:hideMark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3686" w:type="dxa"/>
            <w:shd w:val="clear" w:color="auto" w:fill="FFFFFF"/>
            <w:vAlign w:val="center"/>
            <w:hideMark/>
          </w:tcPr>
          <w:p w:rsidR="006A66C3" w:rsidRPr="003C4BE0" w:rsidRDefault="006A66C3" w:rsidP="00D874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bCs/>
                <w:sz w:val="18"/>
                <w:szCs w:val="18"/>
              </w:rPr>
              <w:t>Planejamento e avaliação (</w:t>
            </w:r>
            <w:r w:rsidRPr="003C4BE0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 xml:space="preserve">briefing e </w:t>
            </w:r>
            <w:proofErr w:type="spellStart"/>
            <w:r w:rsidRPr="003C4BE0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debriefing</w:t>
            </w:r>
            <w:proofErr w:type="spellEnd"/>
            <w:r w:rsidRPr="003C4BE0">
              <w:rPr>
                <w:rFonts w:ascii="Times New Roman" w:hAnsi="Times New Roman" w:cs="Times New Roman"/>
                <w:bCs/>
                <w:sz w:val="18"/>
                <w:szCs w:val="18"/>
              </w:rPr>
              <w:t>)</w:t>
            </w:r>
          </w:p>
        </w:tc>
        <w:tc>
          <w:tcPr>
            <w:tcW w:w="1622" w:type="dxa"/>
            <w:vMerge/>
            <w:shd w:val="clear" w:color="auto" w:fill="FFFFFF"/>
            <w:vAlign w:val="center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4BE0" w:rsidRPr="003C4BE0" w:rsidTr="006A66C3">
        <w:trPr>
          <w:trHeight w:val="260"/>
        </w:trPr>
        <w:tc>
          <w:tcPr>
            <w:tcW w:w="710" w:type="dxa"/>
            <w:vMerge/>
            <w:shd w:val="clear" w:color="auto" w:fill="FFFFFF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  <w:vAlign w:val="center"/>
            <w:hideMark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3686" w:type="dxa"/>
            <w:shd w:val="clear" w:color="auto" w:fill="FFFFFF"/>
            <w:vAlign w:val="center"/>
            <w:hideMark/>
          </w:tcPr>
          <w:p w:rsidR="006A66C3" w:rsidRPr="003C4BE0" w:rsidRDefault="006A66C3" w:rsidP="00D874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iCs/>
                <w:sz w:val="18"/>
                <w:szCs w:val="18"/>
              </w:rPr>
              <w:t xml:space="preserve">Treinamento em simulador classe </w:t>
            </w:r>
            <w:r w:rsidRPr="003C4BE0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“D”</w:t>
            </w:r>
          </w:p>
        </w:tc>
        <w:tc>
          <w:tcPr>
            <w:tcW w:w="1622" w:type="dxa"/>
            <w:vMerge/>
            <w:shd w:val="clear" w:color="auto" w:fill="FFFFFF"/>
            <w:vAlign w:val="center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3C4BE0" w:rsidRPr="003C4BE0" w:rsidTr="006A66C3">
        <w:trPr>
          <w:trHeight w:val="264"/>
        </w:trPr>
        <w:tc>
          <w:tcPr>
            <w:tcW w:w="710" w:type="dxa"/>
            <w:vMerge/>
            <w:shd w:val="clear" w:color="auto" w:fill="FFFFFF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118" w:type="dxa"/>
            <w:shd w:val="clear" w:color="auto" w:fill="FFFFFF"/>
            <w:vAlign w:val="center"/>
            <w:hideMark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3686" w:type="dxa"/>
            <w:shd w:val="clear" w:color="auto" w:fill="FFFFFF"/>
            <w:vAlign w:val="center"/>
            <w:hideMark/>
          </w:tcPr>
          <w:p w:rsidR="006A66C3" w:rsidRPr="003C4BE0" w:rsidRDefault="006A66C3" w:rsidP="00D8744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C4BE0">
              <w:rPr>
                <w:rFonts w:ascii="Times New Roman" w:hAnsi="Times New Roman" w:cs="Times New Roman"/>
                <w:sz w:val="18"/>
                <w:szCs w:val="18"/>
              </w:rPr>
              <w:t xml:space="preserve">Cheque em Simulador </w:t>
            </w:r>
          </w:p>
        </w:tc>
        <w:tc>
          <w:tcPr>
            <w:tcW w:w="1622" w:type="dxa"/>
            <w:vMerge/>
            <w:shd w:val="clear" w:color="auto" w:fill="FFFFFF"/>
            <w:vAlign w:val="center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A66C3" w:rsidRPr="003C4BE0" w:rsidRDefault="006A66C3" w:rsidP="00D87445">
      <w:pPr>
        <w:pStyle w:val="PargrafodaLista"/>
        <w:autoSpaceDE w:val="0"/>
        <w:spacing w:line="360" w:lineRule="auto"/>
        <w:ind w:left="1850"/>
        <w:jc w:val="both"/>
        <w:rPr>
          <w:rFonts w:ascii="Times New Roman" w:hAnsi="Times New Roman" w:cs="Times New Roman"/>
          <w:b/>
        </w:rPr>
      </w:pPr>
    </w:p>
    <w:p w:rsidR="003F70A8" w:rsidRPr="003C4BE0" w:rsidRDefault="0014306D" w:rsidP="00D87445">
      <w:pPr>
        <w:pStyle w:val="P30"/>
        <w:numPr>
          <w:ilvl w:val="2"/>
          <w:numId w:val="1"/>
        </w:numPr>
        <w:snapToGrid/>
        <w:ind w:left="0" w:firstLine="0"/>
        <w:rPr>
          <w:b w:val="0"/>
          <w:szCs w:val="24"/>
        </w:rPr>
      </w:pPr>
      <w:r w:rsidRPr="003C4BE0">
        <w:rPr>
          <w:b w:val="0"/>
          <w:szCs w:val="24"/>
        </w:rPr>
        <w:t>O curso teórico (</w:t>
      </w:r>
      <w:proofErr w:type="spellStart"/>
      <w:r w:rsidR="003F70A8" w:rsidRPr="003C4BE0">
        <w:rPr>
          <w:b w:val="0"/>
          <w:i/>
          <w:szCs w:val="24"/>
        </w:rPr>
        <w:t>Ground</w:t>
      </w:r>
      <w:proofErr w:type="spellEnd"/>
      <w:r w:rsidR="003F70A8" w:rsidRPr="003C4BE0">
        <w:rPr>
          <w:b w:val="0"/>
          <w:i/>
          <w:szCs w:val="24"/>
        </w:rPr>
        <w:t xml:space="preserve"> </w:t>
      </w:r>
      <w:proofErr w:type="spellStart"/>
      <w:r w:rsidRPr="003C4BE0">
        <w:rPr>
          <w:b w:val="0"/>
          <w:i/>
          <w:szCs w:val="24"/>
        </w:rPr>
        <w:t>School</w:t>
      </w:r>
      <w:proofErr w:type="spellEnd"/>
      <w:r w:rsidRPr="003C4BE0">
        <w:rPr>
          <w:b w:val="0"/>
          <w:szCs w:val="24"/>
        </w:rPr>
        <w:t>)</w:t>
      </w:r>
      <w:r w:rsidR="003F70A8" w:rsidRPr="003C4BE0">
        <w:rPr>
          <w:b w:val="0"/>
          <w:szCs w:val="24"/>
        </w:rPr>
        <w:t xml:space="preserve"> e de simulação de voo com movimento (</w:t>
      </w:r>
      <w:proofErr w:type="spellStart"/>
      <w:r w:rsidR="003F70A8" w:rsidRPr="003C4BE0">
        <w:rPr>
          <w:b w:val="0"/>
          <w:i/>
          <w:szCs w:val="24"/>
        </w:rPr>
        <w:t>Full</w:t>
      </w:r>
      <w:proofErr w:type="spellEnd"/>
      <w:r w:rsidR="003F70A8" w:rsidRPr="003C4BE0">
        <w:rPr>
          <w:b w:val="0"/>
          <w:i/>
          <w:szCs w:val="24"/>
        </w:rPr>
        <w:t xml:space="preserve"> Motion</w:t>
      </w:r>
      <w:r w:rsidR="003F70A8" w:rsidRPr="003C4BE0">
        <w:rPr>
          <w:b w:val="0"/>
          <w:szCs w:val="24"/>
        </w:rPr>
        <w:t xml:space="preserve">, </w:t>
      </w:r>
      <w:proofErr w:type="spellStart"/>
      <w:r w:rsidR="003F70A8" w:rsidRPr="003C4BE0">
        <w:rPr>
          <w:b w:val="0"/>
          <w:i/>
          <w:szCs w:val="24"/>
        </w:rPr>
        <w:t>Fly</w:t>
      </w:r>
      <w:proofErr w:type="spellEnd"/>
      <w:r w:rsidR="003F70A8" w:rsidRPr="003C4BE0">
        <w:rPr>
          <w:b w:val="0"/>
          <w:i/>
          <w:szCs w:val="24"/>
        </w:rPr>
        <w:t xml:space="preserve"> Simulator</w:t>
      </w:r>
      <w:r w:rsidR="003F70A8" w:rsidRPr="003C4BE0">
        <w:rPr>
          <w:b w:val="0"/>
          <w:szCs w:val="24"/>
        </w:rPr>
        <w:t xml:space="preserve">, “D” </w:t>
      </w:r>
      <w:proofErr w:type="spellStart"/>
      <w:r w:rsidR="003F70A8" w:rsidRPr="003C4BE0">
        <w:rPr>
          <w:b w:val="0"/>
          <w:szCs w:val="24"/>
        </w:rPr>
        <w:t>class</w:t>
      </w:r>
      <w:proofErr w:type="spellEnd"/>
      <w:r w:rsidR="003F70A8" w:rsidRPr="003C4BE0">
        <w:rPr>
          <w:b w:val="0"/>
          <w:szCs w:val="24"/>
        </w:rPr>
        <w:t>) devem ser realizados em entidade e equipamentos reconhecidos pela Agência Nacional de Aviação Civil – ANAC.</w:t>
      </w:r>
    </w:p>
    <w:p w:rsidR="00F1208C" w:rsidRPr="003C4BE0" w:rsidRDefault="00F1208C" w:rsidP="00F1208C">
      <w:pPr>
        <w:pStyle w:val="P30"/>
        <w:snapToGrid/>
        <w:rPr>
          <w:b w:val="0"/>
          <w:szCs w:val="24"/>
        </w:rPr>
      </w:pPr>
    </w:p>
    <w:p w:rsidR="00F1208C" w:rsidRPr="003C4BE0" w:rsidRDefault="00F1208C" w:rsidP="00D87445">
      <w:pPr>
        <w:pStyle w:val="P30"/>
        <w:numPr>
          <w:ilvl w:val="2"/>
          <w:numId w:val="1"/>
        </w:numPr>
        <w:snapToGrid/>
        <w:ind w:left="0" w:firstLine="0"/>
        <w:rPr>
          <w:b w:val="0"/>
          <w:szCs w:val="24"/>
        </w:rPr>
      </w:pPr>
      <w:r w:rsidRPr="003C4BE0">
        <w:rPr>
          <w:b w:val="0"/>
        </w:rPr>
        <w:t>As especificações previstas no Termo de Referência tão somente cumprem os requisitos de homologação da Autoridade Aeronáutica, bem como o previsto no Programa de Treinamento desta CAOP/DIREX, indispensáveis para que o objeto atinja a finalidade de habilitar os pilotos na aeronave em questão. A limitação a apenas dois prestadores do serviço se dá em razão de exigências do órgão fiscalizador da aviação civil e não por qualquer outra especificação presente neste TR. </w:t>
      </w:r>
    </w:p>
    <w:p w:rsidR="00D37767" w:rsidRPr="003C4BE0" w:rsidRDefault="00D37767" w:rsidP="00D87445">
      <w:pPr>
        <w:pStyle w:val="P30"/>
        <w:snapToGrid/>
        <w:rPr>
          <w:b w:val="0"/>
          <w:szCs w:val="24"/>
        </w:rPr>
      </w:pPr>
    </w:p>
    <w:p w:rsidR="00F159BB" w:rsidRPr="003C4BE0" w:rsidRDefault="00F159BB" w:rsidP="00D87445">
      <w:pPr>
        <w:numPr>
          <w:ilvl w:val="0"/>
          <w:numId w:val="1"/>
        </w:numPr>
        <w:autoSpaceDE w:val="0"/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>JUSTIFICATIVA E OBJETIVO DA CONTRATAÇÃO</w:t>
      </w:r>
    </w:p>
    <w:p w:rsidR="00F159BB" w:rsidRPr="003C4BE0" w:rsidRDefault="006A66C3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i/>
          <w:u w:val="single"/>
        </w:rPr>
      </w:pPr>
      <w:r w:rsidRPr="003C4BE0">
        <w:rPr>
          <w:rFonts w:ascii="Times New Roman" w:hAnsi="Times New Roman" w:cs="Times New Roman"/>
          <w:b/>
          <w:i/>
          <w:u w:val="single"/>
        </w:rPr>
        <w:t>D</w:t>
      </w:r>
      <w:r w:rsidRPr="003C4BE0">
        <w:rPr>
          <w:rFonts w:ascii="Times New Roman" w:hAnsi="Times New Roman"/>
          <w:b/>
          <w:i/>
          <w:u w:val="single"/>
        </w:rPr>
        <w:t>a necessidade da contratação do serviço</w:t>
      </w:r>
    </w:p>
    <w:p w:rsidR="006A66C3" w:rsidRPr="003C4BE0" w:rsidRDefault="006A66C3" w:rsidP="00D87445">
      <w:pPr>
        <w:pStyle w:val="PargrafodaLista"/>
        <w:numPr>
          <w:ilvl w:val="2"/>
          <w:numId w:val="1"/>
        </w:numPr>
        <w:spacing w:line="360" w:lineRule="auto"/>
        <w:ind w:left="0" w:right="-1" w:firstLine="0"/>
        <w:jc w:val="both"/>
        <w:rPr>
          <w:rFonts w:ascii="Times New Roman" w:hAnsi="Times New Roman" w:cs="Times New Roman"/>
          <w:strike/>
        </w:rPr>
      </w:pPr>
      <w:r w:rsidRPr="003C4BE0">
        <w:rPr>
          <w:rFonts w:ascii="Times New Roman" w:hAnsi="Times New Roman" w:cs="Times New Roman"/>
        </w:rPr>
        <w:t xml:space="preserve"> A Coordenação de Aviação Operacional, em pesquisa sobre as demandas de apoio aéreo das unidades que integram o DPF, detectou entre as três principais demandas:</w:t>
      </w:r>
    </w:p>
    <w:p w:rsidR="006A66C3" w:rsidRPr="003C4BE0" w:rsidRDefault="006A66C3" w:rsidP="00D87445">
      <w:pPr>
        <w:pStyle w:val="PargrafodaLista"/>
        <w:numPr>
          <w:ilvl w:val="3"/>
          <w:numId w:val="1"/>
        </w:numPr>
        <w:spacing w:line="360" w:lineRule="auto"/>
        <w:ind w:left="0" w:right="-1" w:firstLine="0"/>
        <w:jc w:val="both"/>
        <w:rPr>
          <w:rFonts w:ascii="Times New Roman" w:hAnsi="Times New Roman" w:cs="Times New Roman"/>
          <w:i/>
        </w:rPr>
      </w:pPr>
      <w:r w:rsidRPr="003C4BE0">
        <w:rPr>
          <w:rFonts w:ascii="Times New Roman" w:hAnsi="Times New Roman" w:cs="Times New Roman"/>
          <w:i/>
        </w:rPr>
        <w:t xml:space="preserve"> Operações de reconhecimento, identificação e delimitação de áreas objeto de crimes ambientais (garimpos, desmatamentos, </w:t>
      </w:r>
      <w:proofErr w:type="spellStart"/>
      <w:r w:rsidRPr="003C4BE0">
        <w:rPr>
          <w:rFonts w:ascii="Times New Roman" w:hAnsi="Times New Roman" w:cs="Times New Roman"/>
          <w:i/>
        </w:rPr>
        <w:t>etc</w:t>
      </w:r>
      <w:proofErr w:type="spellEnd"/>
      <w:r w:rsidRPr="003C4BE0">
        <w:rPr>
          <w:rFonts w:ascii="Times New Roman" w:hAnsi="Times New Roman" w:cs="Times New Roman"/>
          <w:i/>
        </w:rPr>
        <w:t>);</w:t>
      </w:r>
    </w:p>
    <w:p w:rsidR="006A66C3" w:rsidRPr="003C4BE0" w:rsidRDefault="006A66C3" w:rsidP="00D87445">
      <w:pPr>
        <w:pStyle w:val="PargrafodaLista"/>
        <w:numPr>
          <w:ilvl w:val="3"/>
          <w:numId w:val="1"/>
        </w:numPr>
        <w:spacing w:line="360" w:lineRule="auto"/>
        <w:ind w:left="0" w:right="-1" w:firstLine="0"/>
        <w:jc w:val="both"/>
        <w:rPr>
          <w:rFonts w:ascii="Times New Roman" w:hAnsi="Times New Roman" w:cs="Times New Roman"/>
          <w:i/>
        </w:rPr>
      </w:pPr>
      <w:r w:rsidRPr="003C4BE0">
        <w:rPr>
          <w:rFonts w:ascii="Times New Roman" w:hAnsi="Times New Roman" w:cs="Times New Roman"/>
          <w:i/>
        </w:rPr>
        <w:t xml:space="preserve"> Realização de perícias ambientais e de engenharia;</w:t>
      </w:r>
    </w:p>
    <w:p w:rsidR="006A66C3" w:rsidRPr="003C4BE0" w:rsidRDefault="006A66C3" w:rsidP="00D87445">
      <w:pPr>
        <w:pStyle w:val="PargrafodaLista"/>
        <w:numPr>
          <w:ilvl w:val="3"/>
          <w:numId w:val="1"/>
        </w:numPr>
        <w:spacing w:line="360" w:lineRule="auto"/>
        <w:ind w:left="0" w:right="-1" w:firstLine="0"/>
        <w:jc w:val="both"/>
        <w:rPr>
          <w:rFonts w:ascii="Times New Roman" w:hAnsi="Times New Roman" w:cs="Times New Roman"/>
          <w:i/>
        </w:rPr>
      </w:pPr>
      <w:r w:rsidRPr="003C4BE0">
        <w:rPr>
          <w:rFonts w:ascii="Times New Roman" w:hAnsi="Times New Roman" w:cs="Times New Roman"/>
          <w:i/>
        </w:rPr>
        <w:t xml:space="preserve"> Localização, identificação e acompanhamento de alvos (criminosos) sensíveis e de alto valor.</w:t>
      </w:r>
      <w:r w:rsidRPr="003C4BE0">
        <w:rPr>
          <w:rStyle w:val="Refdenotaderodap"/>
          <w:rFonts w:ascii="Times New Roman" w:hAnsi="Times New Roman" w:cs="Times New Roman"/>
          <w:i/>
        </w:rPr>
        <w:footnoteReference w:id="1"/>
      </w:r>
    </w:p>
    <w:p w:rsidR="006A66C3" w:rsidRPr="003C4BE0" w:rsidRDefault="006A66C3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lastRenderedPageBreak/>
        <w:tab/>
        <w:t>Partindo das necessidades, foram elaboradas metas específicas que representam as ações propostas para solução de problemas e os resultados esperados: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1"/>
        <w:gridCol w:w="3253"/>
        <w:gridCol w:w="2693"/>
        <w:gridCol w:w="1843"/>
        <w:gridCol w:w="1276"/>
      </w:tblGrid>
      <w:tr w:rsidR="003C4BE0" w:rsidRPr="003C4BE0" w:rsidTr="000B2C0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Id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Situação/Problema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Necessidades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66C3" w:rsidRPr="003C4BE0" w:rsidRDefault="006A66C3" w:rsidP="00D87445">
            <w:pPr>
              <w:tabs>
                <w:tab w:val="decimal" w:pos="0"/>
                <w:tab w:val="decimal" w:pos="2607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Metas Específicas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A66C3" w:rsidRPr="003C4BE0" w:rsidRDefault="006A66C3" w:rsidP="00D87445">
            <w:pPr>
              <w:tabs>
                <w:tab w:val="decimal" w:pos="0"/>
                <w:tab w:val="decimal" w:pos="2607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Ação Estratégica</w:t>
            </w:r>
          </w:p>
          <w:p w:rsidR="006A66C3" w:rsidRPr="003C4BE0" w:rsidRDefault="006A66C3" w:rsidP="00D87445">
            <w:pPr>
              <w:tabs>
                <w:tab w:val="decimal" w:pos="0"/>
                <w:tab w:val="decimal" w:pos="2607"/>
              </w:tabs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Institucional</w:t>
            </w:r>
          </w:p>
        </w:tc>
      </w:tr>
      <w:tr w:rsidR="003C4BE0" w:rsidRPr="003C4BE0" w:rsidTr="000B2C0F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6C3" w:rsidRPr="003C4BE0" w:rsidRDefault="006A66C3" w:rsidP="00D87445">
            <w:pPr>
              <w:jc w:val="center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13</w:t>
            </w:r>
          </w:p>
        </w:tc>
        <w:tc>
          <w:tcPr>
            <w:tcW w:w="3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6C3" w:rsidRPr="003C4BE0" w:rsidRDefault="006A66C3" w:rsidP="00D874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i/>
                <w:sz w:val="20"/>
                <w:szCs w:val="20"/>
              </w:rPr>
              <w:t>A CAOP não dispõe dos meios para produzir e transmitir imagens aéreas em atendimento às principais necessidades identificadas nas entrevistas com os chefes e dirigentes do DPF.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66C3" w:rsidRPr="003C4BE0" w:rsidRDefault="006A66C3" w:rsidP="00D87445">
            <w:pPr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i/>
                <w:sz w:val="20"/>
                <w:szCs w:val="20"/>
              </w:rPr>
              <w:t>Aumento da capacidade de prestar apoio às operações policiais especiais através de imagens aéreas e transmissão de comandos, a partir de sensores embarcados em aeronaves tripuladas, em complemento ao projeto VANT.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6C3" w:rsidRPr="003C4BE0" w:rsidRDefault="006A66C3" w:rsidP="00D87445">
            <w:pPr>
              <w:tabs>
                <w:tab w:val="decimal" w:pos="0"/>
                <w:tab w:val="decimal" w:pos="2607"/>
              </w:tabs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i/>
                <w:sz w:val="20"/>
                <w:szCs w:val="20"/>
              </w:rPr>
              <w:t>Apoiar o planejamento e a execução de missões policiais com o fornecimento de imagens aéreas até dezembro de 2013.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66C3" w:rsidRPr="003C4BE0" w:rsidRDefault="006A66C3" w:rsidP="00D87445">
            <w:pPr>
              <w:tabs>
                <w:tab w:val="decimal" w:pos="0"/>
                <w:tab w:val="decimal" w:pos="2607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i/>
                <w:sz w:val="20"/>
                <w:szCs w:val="20"/>
              </w:rPr>
              <w:t>9.3</w:t>
            </w:r>
          </w:p>
          <w:p w:rsidR="006A66C3" w:rsidRPr="003C4BE0" w:rsidRDefault="006A66C3" w:rsidP="00D87445">
            <w:pPr>
              <w:tabs>
                <w:tab w:val="decimal" w:pos="0"/>
                <w:tab w:val="decimal" w:pos="2607"/>
              </w:tabs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C4BE0">
              <w:rPr>
                <w:rFonts w:ascii="Times New Roman" w:hAnsi="Times New Roman" w:cs="Times New Roman"/>
                <w:i/>
                <w:sz w:val="20"/>
                <w:szCs w:val="20"/>
              </w:rPr>
              <w:t>9.6</w:t>
            </w:r>
          </w:p>
        </w:tc>
      </w:tr>
    </w:tbl>
    <w:p w:rsidR="006A66C3" w:rsidRPr="003C4BE0" w:rsidRDefault="006A66C3" w:rsidP="00D87445">
      <w:pPr>
        <w:pStyle w:val="PargrafodaLista"/>
        <w:numPr>
          <w:ilvl w:val="3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 As Ações Estratégicas Institucionais 9.3 e 9.6 correspondem, respectivamente, a: “</w:t>
      </w:r>
      <w:r w:rsidRPr="003C4BE0">
        <w:rPr>
          <w:rFonts w:ascii="Times New Roman" w:hAnsi="Times New Roman" w:cs="Times New Roman"/>
          <w:i/>
        </w:rPr>
        <w:t>Atender com presteza às solicitações de apoio das unidades com o emprego dos meios aéreos adequados e máxima segurança operacional</w:t>
      </w:r>
      <w:r w:rsidRPr="003C4BE0">
        <w:rPr>
          <w:rFonts w:ascii="Times New Roman" w:hAnsi="Times New Roman" w:cs="Times New Roman"/>
        </w:rPr>
        <w:t>” e “</w:t>
      </w:r>
      <w:r w:rsidRPr="003C4BE0">
        <w:rPr>
          <w:rFonts w:ascii="Times New Roman" w:hAnsi="Times New Roman" w:cs="Times New Roman"/>
          <w:i/>
        </w:rPr>
        <w:t xml:space="preserve">Disponibilizar os meios necessários ao apoio aéreo às unidades centrais e descentralizadas, considerando as características das missões, o volume de demandas, a evolução da doutrina de emprego dos meios aéreos e o desenvolvimento de novas </w:t>
      </w:r>
      <w:proofErr w:type="gramStart"/>
      <w:r w:rsidRPr="003C4BE0">
        <w:rPr>
          <w:rFonts w:ascii="Times New Roman" w:hAnsi="Times New Roman" w:cs="Times New Roman"/>
          <w:i/>
        </w:rPr>
        <w:t>tecnologias.</w:t>
      </w:r>
      <w:r w:rsidRPr="003C4BE0">
        <w:rPr>
          <w:rFonts w:ascii="Times New Roman" w:hAnsi="Times New Roman" w:cs="Times New Roman"/>
        </w:rPr>
        <w:t>”</w:t>
      </w:r>
      <w:proofErr w:type="gramEnd"/>
    </w:p>
    <w:p w:rsidR="006A66C3" w:rsidRPr="003C4BE0" w:rsidRDefault="006A66C3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 Em resposta, o Departamento de Polícia Federal, por proposta da Coordenação de Aviação Operacional (CAOP), adquiriu uma aeronave</w:t>
      </w:r>
      <w:r w:rsidR="00AA7BB6" w:rsidRPr="003C4BE0">
        <w:rPr>
          <w:rFonts w:ascii="Times New Roman" w:hAnsi="Times New Roman" w:cs="Times New Roman"/>
        </w:rPr>
        <w:t xml:space="preserve"> </w:t>
      </w:r>
      <w:r w:rsidR="00D34E83" w:rsidRPr="003C4BE0">
        <w:rPr>
          <w:rFonts w:ascii="Times New Roman" w:hAnsi="Times New Roman" w:cs="Times New Roman"/>
          <w:bCs/>
          <w:iCs/>
        </w:rPr>
        <w:t>BEECHCRAFT KING AIR 350</w:t>
      </w:r>
      <w:r w:rsidRPr="003C4BE0">
        <w:rPr>
          <w:rFonts w:ascii="Times New Roman" w:hAnsi="Times New Roman" w:cs="Times New Roman"/>
        </w:rPr>
        <w:t>, por via do Contrato nº 045/COAD/DLOG/DPF. Essa aeronave</w:t>
      </w:r>
      <w:r w:rsidR="00AA7BB6" w:rsidRPr="003C4BE0">
        <w:rPr>
          <w:rFonts w:ascii="Times New Roman" w:hAnsi="Times New Roman" w:cs="Times New Roman"/>
        </w:rPr>
        <w:t xml:space="preserve"> </w:t>
      </w:r>
      <w:r w:rsidRPr="003C4BE0">
        <w:rPr>
          <w:rFonts w:ascii="Times New Roman" w:hAnsi="Times New Roman" w:cs="Times New Roman"/>
        </w:rPr>
        <w:t xml:space="preserve">foi selecionada como meio de prover, com presteza, o apoio aéreo às unidades centrais e descentralizadas, considerando as características das missões policiais de longa duração, a necessidade de deslocamentos rápidos para todo o território nacional, bem como o volume das demandas que podem ser supridas com o uso de novas tecnologias como FLIR e transmissão, </w:t>
      </w:r>
      <w:r w:rsidRPr="003C4BE0">
        <w:rPr>
          <w:rFonts w:ascii="Times New Roman" w:hAnsi="Times New Roman" w:cs="Times New Roman"/>
          <w:i/>
        </w:rPr>
        <w:t>ao vivo</w:t>
      </w:r>
      <w:r w:rsidRPr="003C4BE0">
        <w:rPr>
          <w:rFonts w:ascii="Times New Roman" w:hAnsi="Times New Roman" w:cs="Times New Roman"/>
        </w:rPr>
        <w:t>, de informações.</w:t>
      </w:r>
    </w:p>
    <w:p w:rsidR="00DA3B1E" w:rsidRPr="003C4BE0" w:rsidRDefault="00DA3B1E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  <w:bCs/>
          <w:iCs/>
        </w:rPr>
        <w:t xml:space="preserve"> A aero</w:t>
      </w:r>
      <w:r w:rsidR="00D34E83" w:rsidRPr="003C4BE0">
        <w:rPr>
          <w:rFonts w:ascii="Times New Roman" w:hAnsi="Times New Roman" w:cs="Times New Roman"/>
          <w:bCs/>
          <w:iCs/>
        </w:rPr>
        <w:t>nave BEECHCRAFT KING AIR 350</w:t>
      </w:r>
      <w:r w:rsidRPr="003C4BE0">
        <w:rPr>
          <w:rFonts w:ascii="Times New Roman" w:hAnsi="Times New Roman" w:cs="Times New Roman"/>
        </w:rPr>
        <w:t xml:space="preserve"> possui a capacidade de voar até 08 (oito) horas em regime de cruzeiro, permitindo, assim, alcançar, sem escalas, qualquer ponto do território nacional. </w:t>
      </w:r>
    </w:p>
    <w:p w:rsidR="006A66C3" w:rsidRPr="003C4BE0" w:rsidRDefault="006A66C3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i/>
          <w:u w:val="single"/>
        </w:rPr>
      </w:pPr>
      <w:r w:rsidRPr="003C4BE0">
        <w:rPr>
          <w:rFonts w:ascii="Times New Roman" w:hAnsi="Times New Roman"/>
          <w:b/>
          <w:i/>
          <w:u w:val="single"/>
        </w:rPr>
        <w:t>Da justificativa do treinamento de pilotos</w:t>
      </w:r>
    </w:p>
    <w:p w:rsidR="006A66C3" w:rsidRPr="003C4BE0" w:rsidRDefault="006A66C3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 Na aviação civil brasileira, a utilização e as operações das aeronaves são reguladas e fiscalizadas</w:t>
      </w:r>
      <w:r w:rsidR="00AA7BB6" w:rsidRPr="003C4BE0">
        <w:rPr>
          <w:rFonts w:ascii="Times New Roman" w:hAnsi="Times New Roman" w:cs="Times New Roman"/>
        </w:rPr>
        <w:t xml:space="preserve"> </w:t>
      </w:r>
      <w:r w:rsidRPr="003C4BE0">
        <w:rPr>
          <w:rFonts w:ascii="Times New Roman" w:hAnsi="Times New Roman" w:cs="Times New Roman"/>
        </w:rPr>
        <w:t>pela</w:t>
      </w:r>
      <w:r w:rsidR="00AA7BB6" w:rsidRPr="003C4BE0">
        <w:rPr>
          <w:rFonts w:ascii="Times New Roman" w:hAnsi="Times New Roman" w:cs="Times New Roman"/>
        </w:rPr>
        <w:t xml:space="preserve"> </w:t>
      </w:r>
      <w:r w:rsidRPr="003C4BE0">
        <w:rPr>
          <w:rFonts w:ascii="Times New Roman" w:hAnsi="Times New Roman" w:cs="Times New Roman"/>
        </w:rPr>
        <w:t>ANAC (Agência Nacional de Aviação Civil), por intermédio de seus regulamentos (RBAC – Regulamentos Brasileiros de Aviação Civil).</w:t>
      </w:r>
    </w:p>
    <w:p w:rsidR="006A66C3" w:rsidRPr="003C4BE0" w:rsidRDefault="006A66C3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 Segundo a regulamentação brasileira, aplicada pela ANAC, para manter o Certificado de Habilitação Técnica (CHT), obrigatório para pilotar a aeronave </w:t>
      </w:r>
      <w:r w:rsidRPr="003C4BE0">
        <w:rPr>
          <w:rFonts w:ascii="Times New Roman" w:hAnsi="Times New Roman" w:cs="Times New Roman"/>
          <w:bCs/>
          <w:iCs/>
        </w:rPr>
        <w:t>KING AIR 350,</w:t>
      </w:r>
      <w:r w:rsidRPr="003C4BE0">
        <w:rPr>
          <w:rFonts w:ascii="Times New Roman" w:hAnsi="Times New Roman" w:cs="Times New Roman"/>
        </w:rPr>
        <w:t xml:space="preserve"> é exigido o Curso de Reciclagem para Pilotos, homologado nesta instituição, englobando: o curso </w:t>
      </w:r>
      <w:r w:rsidRPr="003C4BE0">
        <w:rPr>
          <w:rFonts w:ascii="Times New Roman" w:hAnsi="Times New Roman" w:cs="Times New Roman"/>
        </w:rPr>
        <w:lastRenderedPageBreak/>
        <w:t>teórico (</w:t>
      </w:r>
      <w:proofErr w:type="spellStart"/>
      <w:r w:rsidR="00AA7BB6" w:rsidRPr="003C4BE0">
        <w:rPr>
          <w:rFonts w:ascii="Times New Roman" w:hAnsi="Times New Roman" w:cs="Times New Roman"/>
          <w:i/>
        </w:rPr>
        <w:t>Ground</w:t>
      </w:r>
      <w:proofErr w:type="spellEnd"/>
      <w:r w:rsidR="00AA7BB6" w:rsidRPr="003C4BE0">
        <w:rPr>
          <w:rFonts w:ascii="Times New Roman" w:hAnsi="Times New Roman" w:cs="Times New Roman"/>
          <w:i/>
        </w:rPr>
        <w:t xml:space="preserve"> </w:t>
      </w:r>
      <w:proofErr w:type="spellStart"/>
      <w:r w:rsidR="00AA7BB6" w:rsidRPr="003C4BE0">
        <w:rPr>
          <w:rFonts w:ascii="Times New Roman" w:hAnsi="Times New Roman" w:cs="Times New Roman"/>
          <w:i/>
        </w:rPr>
        <w:t>S</w:t>
      </w:r>
      <w:r w:rsidRPr="003C4BE0">
        <w:rPr>
          <w:rFonts w:ascii="Times New Roman" w:hAnsi="Times New Roman" w:cs="Times New Roman"/>
          <w:i/>
        </w:rPr>
        <w:t>chool</w:t>
      </w:r>
      <w:proofErr w:type="spellEnd"/>
      <w:r w:rsidRPr="003C4BE0">
        <w:rPr>
          <w:rFonts w:ascii="Times New Roman" w:hAnsi="Times New Roman" w:cs="Times New Roman"/>
        </w:rPr>
        <w:t>) e prático (simulador de voo), cuja validade é de 12 meses. Portanto faz-se necessário ao DPF contratar um centro de treinamento no Brasil ou no exterior, que seja homologado pela ANAC para ministrar o Programa de Treinamento.</w:t>
      </w:r>
    </w:p>
    <w:p w:rsidR="006A66C3" w:rsidRPr="003C4BE0" w:rsidRDefault="006A66C3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 A aeronave </w:t>
      </w:r>
      <w:r w:rsidR="00D34E83" w:rsidRPr="003C4BE0">
        <w:rPr>
          <w:rFonts w:ascii="Times New Roman" w:hAnsi="Times New Roman" w:cs="Times New Roman"/>
          <w:bCs/>
          <w:iCs/>
        </w:rPr>
        <w:t>BEECHCRAFT KING AIR 350</w:t>
      </w:r>
      <w:r w:rsidRPr="003C4BE0">
        <w:rPr>
          <w:rFonts w:ascii="Times New Roman" w:hAnsi="Times New Roman" w:cs="Times New Roman"/>
        </w:rPr>
        <w:t xml:space="preserve"> é classificada como tipo</w:t>
      </w:r>
      <w:r w:rsidR="00AA7BB6" w:rsidRPr="003C4BE0">
        <w:rPr>
          <w:rFonts w:ascii="Times New Roman" w:hAnsi="Times New Roman" w:cs="Times New Roman"/>
        </w:rPr>
        <w:t xml:space="preserve"> </w:t>
      </w:r>
      <w:r w:rsidR="00D34E83" w:rsidRPr="003C4BE0">
        <w:rPr>
          <w:rFonts w:ascii="Times New Roman" w:hAnsi="Times New Roman" w:cs="Times New Roman"/>
          <w:b/>
        </w:rPr>
        <w:t>BE30</w:t>
      </w:r>
      <w:r w:rsidRPr="003C4BE0">
        <w:rPr>
          <w:rFonts w:ascii="Times New Roman" w:hAnsi="Times New Roman" w:cs="Times New Roman"/>
        </w:rPr>
        <w:t xml:space="preserve"> pela ANAC (Agência Nacional de Aviação Civil). O RBAC 61 regulamenta a matéria:</w:t>
      </w:r>
    </w:p>
    <w:p w:rsidR="006A66C3" w:rsidRPr="003C4BE0" w:rsidRDefault="006A66C3" w:rsidP="00D87445">
      <w:pPr>
        <w:pStyle w:val="PargrafodaLista"/>
        <w:spacing w:line="360" w:lineRule="auto"/>
        <w:ind w:left="709"/>
        <w:jc w:val="both"/>
        <w:rPr>
          <w:rFonts w:ascii="Times New Roman" w:hAnsi="Times New Roman" w:cs="Times New Roman"/>
          <w:i/>
        </w:rPr>
      </w:pPr>
      <w:r w:rsidRPr="003C4BE0">
        <w:rPr>
          <w:rFonts w:ascii="Times New Roman" w:hAnsi="Times New Roman" w:cs="Times New Roman"/>
          <w:b/>
          <w:bCs/>
          <w:i/>
        </w:rPr>
        <w:t>“61.215 Revalidação de habilitação tipo</w:t>
      </w:r>
    </w:p>
    <w:p w:rsidR="00D909C2" w:rsidRPr="003C4BE0" w:rsidRDefault="006A66C3" w:rsidP="00D87445">
      <w:pPr>
        <w:pStyle w:val="PargrafodaLista"/>
        <w:spacing w:line="360" w:lineRule="auto"/>
        <w:ind w:left="709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(c) Caso não exista, até a data em que o candidato iniciar o treinamento para revalidação, CTAC, escola de aviação civil ou aeroclube certificado ou validado pela ANAC para ministrá-lo, esse treinamento poderá ser ministrado por um PC ou PLA habilitado e qualificado na aeronave. O treinamento deverá, nesse caso, incluir, no mínimo, 20% (vinte por cento) das horas de voo previstas nos parágrafos 61.213(</w:t>
      </w:r>
      <w:proofErr w:type="gramStart"/>
      <w:r w:rsidRPr="003C4BE0">
        <w:rPr>
          <w:rFonts w:ascii="Times New Roman" w:hAnsi="Times New Roman" w:cs="Times New Roman"/>
        </w:rPr>
        <w:t>a)(</w:t>
      </w:r>
      <w:proofErr w:type="gramEnd"/>
      <w:r w:rsidRPr="003C4BE0">
        <w:rPr>
          <w:rFonts w:ascii="Times New Roman" w:hAnsi="Times New Roman" w:cs="Times New Roman"/>
        </w:rPr>
        <w:t>3)(</w:t>
      </w:r>
      <w:proofErr w:type="spellStart"/>
      <w:r w:rsidRPr="003C4BE0">
        <w:rPr>
          <w:rFonts w:ascii="Times New Roman" w:hAnsi="Times New Roman" w:cs="Times New Roman"/>
        </w:rPr>
        <w:t>iii</w:t>
      </w:r>
      <w:proofErr w:type="spellEnd"/>
      <w:r w:rsidRPr="003C4BE0">
        <w:rPr>
          <w:rFonts w:ascii="Times New Roman" w:hAnsi="Times New Roman" w:cs="Times New Roman"/>
        </w:rPr>
        <w:t>)(A) ou 61.213(a)(3)(</w:t>
      </w:r>
      <w:proofErr w:type="spellStart"/>
      <w:r w:rsidRPr="003C4BE0">
        <w:rPr>
          <w:rFonts w:ascii="Times New Roman" w:hAnsi="Times New Roman" w:cs="Times New Roman"/>
        </w:rPr>
        <w:t>iii</w:t>
      </w:r>
      <w:proofErr w:type="spellEnd"/>
      <w:r w:rsidRPr="003C4BE0">
        <w:rPr>
          <w:rFonts w:ascii="Times New Roman" w:hAnsi="Times New Roman" w:cs="Times New Roman"/>
        </w:rPr>
        <w:t>)(B), conforme aplicável.”</w:t>
      </w:r>
      <w:r w:rsidRPr="003C4BE0">
        <w:rPr>
          <w:rStyle w:val="Refdenotaderodap"/>
          <w:rFonts w:ascii="Times New Roman" w:hAnsi="Times New Roman" w:cs="Times New Roman"/>
        </w:rPr>
        <w:footnoteReference w:id="2"/>
      </w:r>
    </w:p>
    <w:p w:rsidR="00D909C2" w:rsidRDefault="003D4EC4" w:rsidP="003D4EC4">
      <w:pPr>
        <w:spacing w:line="360" w:lineRule="auto"/>
        <w:jc w:val="both"/>
        <w:rPr>
          <w:rFonts w:ascii="Times New Roman" w:hAnsi="Times New Roman" w:cs="Times New Roman"/>
        </w:rPr>
      </w:pPr>
      <w:proofErr w:type="gramStart"/>
      <w:r w:rsidRPr="003C4BE0">
        <w:rPr>
          <w:rFonts w:ascii="Times New Roman" w:hAnsi="Times New Roman" w:cs="Times New Roman"/>
          <w:b/>
        </w:rPr>
        <w:t>2.2.4</w:t>
      </w:r>
      <w:r w:rsidRPr="003C4BE0">
        <w:rPr>
          <w:rFonts w:ascii="Times New Roman" w:hAnsi="Times New Roman" w:cs="Times New Roman"/>
          <w:i/>
        </w:rPr>
        <w:t xml:space="preserve"> </w:t>
      </w:r>
      <w:r w:rsidR="00D909C2" w:rsidRPr="003C4BE0">
        <w:rPr>
          <w:rFonts w:ascii="Times New Roman" w:hAnsi="Times New Roman" w:cs="Times New Roman"/>
          <w:i/>
        </w:rPr>
        <w:t xml:space="preserve"> </w:t>
      </w:r>
      <w:r w:rsidR="00D909C2" w:rsidRPr="003C4BE0">
        <w:rPr>
          <w:rFonts w:ascii="Times New Roman" w:hAnsi="Times New Roman" w:cs="Times New Roman"/>
        </w:rPr>
        <w:t>Em</w:t>
      </w:r>
      <w:proofErr w:type="gramEnd"/>
      <w:r w:rsidR="00D909C2" w:rsidRPr="003C4BE0">
        <w:rPr>
          <w:rFonts w:ascii="Times New Roman" w:hAnsi="Times New Roman" w:cs="Times New Roman"/>
        </w:rPr>
        <w:t xml:space="preserve"> pesquisa no sítio da ANAC, f</w:t>
      </w:r>
      <w:r w:rsidR="003C4BE0" w:rsidRPr="003C4BE0">
        <w:rPr>
          <w:rFonts w:ascii="Times New Roman" w:hAnsi="Times New Roman" w:cs="Times New Roman"/>
        </w:rPr>
        <w:t>oi obtida lista atualizada em 03</w:t>
      </w:r>
      <w:r w:rsidR="00D909C2" w:rsidRPr="003C4BE0">
        <w:rPr>
          <w:rFonts w:ascii="Times New Roman" w:hAnsi="Times New Roman" w:cs="Times New Roman"/>
        </w:rPr>
        <w:t xml:space="preserve">/09/2015 (anexo) com apenas 3 (três) </w:t>
      </w:r>
      <w:proofErr w:type="spellStart"/>
      <w:r w:rsidR="00D909C2" w:rsidRPr="003C4BE0">
        <w:rPr>
          <w:rFonts w:ascii="Times New Roman" w:hAnsi="Times New Roman" w:cs="Times New Roman"/>
        </w:rPr>
        <w:t>CTACs</w:t>
      </w:r>
      <w:proofErr w:type="spellEnd"/>
      <w:r w:rsidR="00D909C2" w:rsidRPr="003C4BE0">
        <w:rPr>
          <w:rFonts w:ascii="Times New Roman" w:hAnsi="Times New Roman" w:cs="Times New Roman"/>
        </w:rPr>
        <w:t xml:space="preserve"> homologados para a prestação do curso de treinamento </w:t>
      </w:r>
      <w:r w:rsidR="00057B55" w:rsidRPr="003C4BE0">
        <w:rPr>
          <w:rFonts w:ascii="Times New Roman" w:hAnsi="Times New Roman" w:cs="Times New Roman"/>
        </w:rPr>
        <w:t>de reciclagem</w:t>
      </w:r>
      <w:r w:rsidR="00D909C2" w:rsidRPr="003C4BE0">
        <w:rPr>
          <w:rFonts w:ascii="Times New Roman" w:hAnsi="Times New Roman" w:cs="Times New Roman"/>
        </w:rPr>
        <w:t xml:space="preserve"> na aeronave tipo BE30, pertencentes às empresas </w:t>
      </w:r>
      <w:proofErr w:type="spellStart"/>
      <w:r w:rsidR="00D909C2" w:rsidRPr="003C4BE0">
        <w:rPr>
          <w:rFonts w:ascii="Times New Roman" w:hAnsi="Times New Roman" w:cs="Times New Roman"/>
        </w:rPr>
        <w:t>Flight</w:t>
      </w:r>
      <w:proofErr w:type="spellEnd"/>
      <w:r w:rsidR="00D909C2" w:rsidRPr="003C4BE0">
        <w:rPr>
          <w:rFonts w:ascii="Times New Roman" w:hAnsi="Times New Roman" w:cs="Times New Roman"/>
        </w:rPr>
        <w:t xml:space="preserve"> </w:t>
      </w:r>
      <w:proofErr w:type="spellStart"/>
      <w:r w:rsidR="00D909C2" w:rsidRPr="003C4BE0">
        <w:rPr>
          <w:rFonts w:ascii="Times New Roman" w:hAnsi="Times New Roman" w:cs="Times New Roman"/>
        </w:rPr>
        <w:t>Safety</w:t>
      </w:r>
      <w:proofErr w:type="spellEnd"/>
      <w:r w:rsidR="00D909C2" w:rsidRPr="003C4BE0">
        <w:rPr>
          <w:rFonts w:ascii="Times New Roman" w:hAnsi="Times New Roman" w:cs="Times New Roman"/>
        </w:rPr>
        <w:t xml:space="preserve"> </w:t>
      </w:r>
      <w:proofErr w:type="spellStart"/>
      <w:r w:rsidR="00D909C2" w:rsidRPr="003C4BE0">
        <w:rPr>
          <w:rFonts w:ascii="Times New Roman" w:hAnsi="Times New Roman" w:cs="Times New Roman"/>
        </w:rPr>
        <w:t>International</w:t>
      </w:r>
      <w:proofErr w:type="spellEnd"/>
      <w:r w:rsidR="00D909C2" w:rsidRPr="003C4BE0">
        <w:rPr>
          <w:rFonts w:ascii="Times New Roman" w:hAnsi="Times New Roman" w:cs="Times New Roman"/>
        </w:rPr>
        <w:t xml:space="preserve"> (CTAC em Wichita, KS e CTAC em Atlanta, GA, EUA) e CAE </w:t>
      </w:r>
      <w:proofErr w:type="spellStart"/>
      <w:r w:rsidR="00D909C2" w:rsidRPr="003C4BE0">
        <w:rPr>
          <w:rFonts w:ascii="Times New Roman" w:hAnsi="Times New Roman" w:cs="Times New Roman"/>
        </w:rPr>
        <w:t>Simuflite</w:t>
      </w:r>
      <w:proofErr w:type="spellEnd"/>
      <w:r w:rsidR="00D909C2" w:rsidRPr="003C4BE0">
        <w:rPr>
          <w:rFonts w:ascii="Times New Roman" w:hAnsi="Times New Roman" w:cs="Times New Roman"/>
        </w:rPr>
        <w:t xml:space="preserve"> Inc. (CTAC em Dallas, TX, EUA). Todos os citados </w:t>
      </w:r>
      <w:proofErr w:type="spellStart"/>
      <w:r w:rsidR="00D909C2" w:rsidRPr="003C4BE0">
        <w:rPr>
          <w:rFonts w:ascii="Times New Roman" w:hAnsi="Times New Roman" w:cs="Times New Roman"/>
        </w:rPr>
        <w:t>CTACs</w:t>
      </w:r>
      <w:proofErr w:type="spellEnd"/>
      <w:r w:rsidR="00D909C2" w:rsidRPr="003C4BE0">
        <w:rPr>
          <w:rFonts w:ascii="Times New Roman" w:hAnsi="Times New Roman" w:cs="Times New Roman"/>
        </w:rPr>
        <w:t xml:space="preserve"> possuem simuladores categoria D devidamente homologados pela ANAC, conforme lista anexa (anexo). </w:t>
      </w:r>
    </w:p>
    <w:p w:rsidR="001073B2" w:rsidRPr="003C4BE0" w:rsidRDefault="001073B2" w:rsidP="003D4EC4">
      <w:pPr>
        <w:spacing w:line="360" w:lineRule="auto"/>
        <w:jc w:val="both"/>
        <w:rPr>
          <w:rFonts w:ascii="Times New Roman" w:hAnsi="Times New Roman" w:cs="Times New Roman"/>
        </w:rPr>
      </w:pPr>
    </w:p>
    <w:p w:rsidR="00362D7F" w:rsidRPr="003C4BE0" w:rsidRDefault="00362D7F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/>
          <w:b/>
          <w:i/>
          <w:u w:val="single"/>
        </w:rPr>
        <w:t>Da formação lote único</w:t>
      </w:r>
    </w:p>
    <w:p w:rsidR="00362D7F" w:rsidRPr="003C4BE0" w:rsidRDefault="006212EE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3C4BE0">
        <w:rPr>
          <w:rFonts w:ascii="Times New Roman" w:hAnsi="Times New Roman" w:cs="Times New Roman"/>
        </w:rPr>
        <w:t>C</w:t>
      </w:r>
      <w:r w:rsidR="00362D7F" w:rsidRPr="003C4BE0">
        <w:rPr>
          <w:rFonts w:ascii="Times New Roman" w:hAnsi="Times New Roman" w:cs="Times New Roman"/>
        </w:rPr>
        <w:t xml:space="preserve">onforme determina o </w:t>
      </w:r>
      <w:r w:rsidR="00362D7F" w:rsidRPr="003C4BE0">
        <w:rPr>
          <w:rFonts w:ascii="Times New Roman" w:hAnsi="Times New Roman" w:cs="Times New Roman"/>
          <w:bCs/>
          <w:iCs/>
        </w:rPr>
        <w:t xml:space="preserve">RBAC nº 61, </w:t>
      </w:r>
      <w:r w:rsidR="002559E7" w:rsidRPr="003C4BE0">
        <w:rPr>
          <w:rFonts w:ascii="Times New Roman" w:hAnsi="Times New Roman" w:cs="Times New Roman"/>
        </w:rPr>
        <w:t>Subparte K, parágrafo 61.215 (</w:t>
      </w:r>
      <w:proofErr w:type="gramStart"/>
      <w:r w:rsidR="002559E7" w:rsidRPr="003C4BE0">
        <w:rPr>
          <w:rFonts w:ascii="Times New Roman" w:hAnsi="Times New Roman" w:cs="Times New Roman"/>
        </w:rPr>
        <w:t>a)(</w:t>
      </w:r>
      <w:proofErr w:type="gramEnd"/>
      <w:r w:rsidR="002559E7" w:rsidRPr="003C4BE0">
        <w:rPr>
          <w:rFonts w:ascii="Times New Roman" w:hAnsi="Times New Roman" w:cs="Times New Roman"/>
        </w:rPr>
        <w:t>1) e (b)(1), para a revalidação de habilitação de tipo, deve o piloto ter concluído treinamento de solo (teórico) e de voo (em simulador habilitado pela ANAC) em CTAC (Centro de treinamento de Aviação Civil)</w:t>
      </w:r>
      <w:r w:rsidR="00362D7F" w:rsidRPr="003C4BE0">
        <w:rPr>
          <w:rFonts w:ascii="Times New Roman" w:hAnsi="Times New Roman" w:cs="Times New Roman"/>
        </w:rPr>
        <w:t>.</w:t>
      </w:r>
    </w:p>
    <w:p w:rsidR="00362D7F" w:rsidRPr="003C4BE0" w:rsidRDefault="00362D7F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3C4BE0">
        <w:rPr>
          <w:rFonts w:ascii="Times New Roman" w:hAnsi="Times New Roman" w:cs="Times New Roman"/>
          <w:bCs/>
        </w:rPr>
        <w:t>O treinamento em questão deve ser ministrado de forma contínua e sequencial, em conformidade com uma grade curricular pré-definida a ser disponibilizado pela empresa contratada, respeitando a necessidade de integrar a parte teórica (</w:t>
      </w:r>
      <w:proofErr w:type="spellStart"/>
      <w:r w:rsidRPr="003C4BE0">
        <w:rPr>
          <w:rFonts w:ascii="Times New Roman" w:hAnsi="Times New Roman" w:cs="Times New Roman"/>
          <w:bCs/>
          <w:i/>
        </w:rPr>
        <w:t>Ground</w:t>
      </w:r>
      <w:proofErr w:type="spellEnd"/>
      <w:r w:rsidRPr="003C4BE0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Pr="003C4BE0">
        <w:rPr>
          <w:rFonts w:ascii="Times New Roman" w:hAnsi="Times New Roman" w:cs="Times New Roman"/>
          <w:bCs/>
          <w:i/>
        </w:rPr>
        <w:t>School</w:t>
      </w:r>
      <w:proofErr w:type="spellEnd"/>
      <w:r w:rsidRPr="003C4BE0">
        <w:rPr>
          <w:rFonts w:ascii="Times New Roman" w:hAnsi="Times New Roman" w:cs="Times New Roman"/>
          <w:bCs/>
        </w:rPr>
        <w:t>) com a aplicação prática no simulador.</w:t>
      </w:r>
    </w:p>
    <w:p w:rsidR="00362D7F" w:rsidRPr="003C4BE0" w:rsidRDefault="006212EE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3C4BE0">
        <w:rPr>
          <w:rFonts w:ascii="Times New Roman" w:hAnsi="Times New Roman" w:cs="Times New Roman"/>
          <w:bCs/>
        </w:rPr>
        <w:t xml:space="preserve">Sendo </w:t>
      </w:r>
      <w:r w:rsidR="00362D7F" w:rsidRPr="003C4BE0">
        <w:rPr>
          <w:rFonts w:ascii="Times New Roman" w:hAnsi="Times New Roman" w:cs="Times New Roman"/>
          <w:bCs/>
        </w:rPr>
        <w:t>extremamente prejudicial e contraproducente a separação da parte teórica (“</w:t>
      </w:r>
      <w:proofErr w:type="spellStart"/>
      <w:r w:rsidR="00362D7F" w:rsidRPr="003C4BE0">
        <w:rPr>
          <w:rFonts w:ascii="Times New Roman" w:hAnsi="Times New Roman" w:cs="Times New Roman"/>
          <w:bCs/>
          <w:i/>
        </w:rPr>
        <w:t>Ground</w:t>
      </w:r>
      <w:proofErr w:type="spellEnd"/>
      <w:r w:rsidR="00362D7F" w:rsidRPr="003C4BE0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362D7F" w:rsidRPr="003C4BE0">
        <w:rPr>
          <w:rFonts w:ascii="Times New Roman" w:hAnsi="Times New Roman" w:cs="Times New Roman"/>
          <w:bCs/>
          <w:i/>
        </w:rPr>
        <w:t>School</w:t>
      </w:r>
      <w:proofErr w:type="spellEnd"/>
      <w:r w:rsidR="0014306D" w:rsidRPr="003C4BE0">
        <w:rPr>
          <w:rFonts w:ascii="Times New Roman" w:hAnsi="Times New Roman" w:cs="Times New Roman"/>
          <w:bCs/>
        </w:rPr>
        <w:t>”</w:t>
      </w:r>
      <w:r w:rsidR="00362D7F" w:rsidRPr="003C4BE0">
        <w:rPr>
          <w:rFonts w:ascii="Times New Roman" w:hAnsi="Times New Roman" w:cs="Times New Roman"/>
          <w:bCs/>
        </w:rPr>
        <w:t>) da parte prática (Simulador de Voo e Cheques), pois há perda da continuidade da instrução, haja vista a metodologia aplicada por cada escola.</w:t>
      </w:r>
    </w:p>
    <w:p w:rsidR="001B58AC" w:rsidRPr="003C4BE0" w:rsidRDefault="001B58AC" w:rsidP="00D87445">
      <w:pPr>
        <w:pStyle w:val="PargrafodaLista"/>
        <w:numPr>
          <w:ilvl w:val="0"/>
          <w:numId w:val="29"/>
        </w:numPr>
        <w:spacing w:line="360" w:lineRule="auto"/>
        <w:contextualSpacing w:val="0"/>
        <w:jc w:val="both"/>
        <w:outlineLvl w:val="2"/>
        <w:rPr>
          <w:rFonts w:ascii="Times New Roman" w:eastAsiaTheme="majorEastAsia" w:hAnsi="Times New Roman" w:cs="Times New Roman"/>
          <w:bCs/>
          <w:vanish/>
        </w:rPr>
      </w:pPr>
    </w:p>
    <w:p w:rsidR="001B58AC" w:rsidRPr="003C4BE0" w:rsidRDefault="001B58AC" w:rsidP="00D87445">
      <w:pPr>
        <w:pStyle w:val="PargrafodaLista"/>
        <w:numPr>
          <w:ilvl w:val="2"/>
          <w:numId w:val="29"/>
        </w:numPr>
        <w:spacing w:line="360" w:lineRule="auto"/>
        <w:contextualSpacing w:val="0"/>
        <w:jc w:val="both"/>
        <w:outlineLvl w:val="2"/>
        <w:rPr>
          <w:rFonts w:ascii="Times New Roman" w:eastAsiaTheme="majorEastAsia" w:hAnsi="Times New Roman" w:cs="Times New Roman"/>
          <w:bCs/>
          <w:vanish/>
        </w:rPr>
      </w:pPr>
    </w:p>
    <w:p w:rsidR="001B58AC" w:rsidRPr="003C4BE0" w:rsidRDefault="001B58AC" w:rsidP="00D87445">
      <w:pPr>
        <w:pStyle w:val="PargrafodaLista"/>
        <w:numPr>
          <w:ilvl w:val="2"/>
          <w:numId w:val="29"/>
        </w:numPr>
        <w:spacing w:line="360" w:lineRule="auto"/>
        <w:contextualSpacing w:val="0"/>
        <w:jc w:val="both"/>
        <w:outlineLvl w:val="2"/>
        <w:rPr>
          <w:rFonts w:ascii="Times New Roman" w:eastAsiaTheme="majorEastAsia" w:hAnsi="Times New Roman" w:cs="Times New Roman"/>
          <w:bCs/>
          <w:vanish/>
        </w:rPr>
      </w:pPr>
    </w:p>
    <w:p w:rsidR="001B58AC" w:rsidRPr="003C4BE0" w:rsidRDefault="001B58AC" w:rsidP="00D87445">
      <w:pPr>
        <w:pStyle w:val="PargrafodaLista"/>
        <w:numPr>
          <w:ilvl w:val="2"/>
          <w:numId w:val="29"/>
        </w:numPr>
        <w:spacing w:line="360" w:lineRule="auto"/>
        <w:contextualSpacing w:val="0"/>
        <w:jc w:val="both"/>
        <w:outlineLvl w:val="2"/>
        <w:rPr>
          <w:rFonts w:ascii="Times New Roman" w:eastAsiaTheme="majorEastAsia" w:hAnsi="Times New Roman" w:cs="Times New Roman"/>
          <w:bCs/>
          <w:vanish/>
        </w:rPr>
      </w:pPr>
    </w:p>
    <w:p w:rsidR="00362D7F" w:rsidRPr="003C4BE0" w:rsidRDefault="00362D7F" w:rsidP="00D87445">
      <w:pPr>
        <w:pStyle w:val="Ttulo3"/>
        <w:keepNext w:val="0"/>
        <w:keepLines w:val="0"/>
        <w:numPr>
          <w:ilvl w:val="2"/>
          <w:numId w:val="29"/>
        </w:numPr>
        <w:spacing w:before="0" w:line="360" w:lineRule="auto"/>
        <w:ind w:left="0" w:firstLine="0"/>
        <w:jc w:val="both"/>
        <w:rPr>
          <w:rFonts w:ascii="Times New Roman" w:hAnsi="Times New Roman" w:cs="Times New Roman"/>
          <w:b/>
          <w:bCs/>
          <w:iCs/>
          <w:color w:val="auto"/>
        </w:rPr>
      </w:pPr>
      <w:r w:rsidRPr="003C4BE0">
        <w:rPr>
          <w:rFonts w:ascii="Times New Roman" w:hAnsi="Times New Roman" w:cs="Times New Roman"/>
          <w:bCs/>
          <w:color w:val="auto"/>
        </w:rPr>
        <w:t>Sendo assim, todo o conteúdo exigido no item 1.2.1 (de “a” a “d”) deve ser ministrado por uma mesma empresa, de forma contínua no intuito de não prejudicar a instrução ou homologação junto à ANAC.</w:t>
      </w:r>
    </w:p>
    <w:p w:rsidR="00362D7F" w:rsidRPr="003C4BE0" w:rsidRDefault="00362D7F" w:rsidP="00D87445">
      <w:pPr>
        <w:pStyle w:val="PargrafodaLista"/>
        <w:spacing w:line="360" w:lineRule="auto"/>
        <w:ind w:left="0"/>
        <w:jc w:val="both"/>
        <w:rPr>
          <w:rFonts w:ascii="Times New Roman" w:hAnsi="Times New Roman" w:cs="Times New Roman"/>
          <w:i/>
        </w:rPr>
      </w:pPr>
    </w:p>
    <w:p w:rsidR="004C05A1" w:rsidRPr="003C4BE0" w:rsidRDefault="004C05A1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i/>
          <w:u w:val="single"/>
        </w:rPr>
      </w:pPr>
      <w:r w:rsidRPr="003C4BE0">
        <w:rPr>
          <w:rFonts w:ascii="Times New Roman" w:hAnsi="Times New Roman"/>
          <w:b/>
          <w:i/>
          <w:u w:val="single"/>
        </w:rPr>
        <w:t>Do quantitativo de serviço demandado</w:t>
      </w:r>
    </w:p>
    <w:p w:rsidR="004C05A1" w:rsidRPr="003C4BE0" w:rsidRDefault="004C05A1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>Da quantidade de servidores</w:t>
      </w:r>
    </w:p>
    <w:p w:rsidR="004C05A1" w:rsidRPr="003C4BE0" w:rsidRDefault="004C05A1" w:rsidP="00D87445">
      <w:pPr>
        <w:pStyle w:val="PargrafodaLista"/>
        <w:numPr>
          <w:ilvl w:val="3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 Para manter um nível de operacionalidade, a Coordenação de Aviação Operacional, necessita manter a proficiência</w:t>
      </w:r>
      <w:r w:rsidR="00AA7BB6" w:rsidRPr="003C4BE0">
        <w:rPr>
          <w:rFonts w:ascii="Times New Roman" w:hAnsi="Times New Roman" w:cs="Times New Roman"/>
        </w:rPr>
        <w:t xml:space="preserve"> </w:t>
      </w:r>
      <w:r w:rsidRPr="003C4BE0">
        <w:rPr>
          <w:rFonts w:ascii="Times New Roman" w:hAnsi="Times New Roman" w:cs="Times New Roman"/>
        </w:rPr>
        <w:t>dos atuais pilotos da aeronave em questão. Este instrumento visa à contratação de curso para atingir este nível de operacionalidade com um mínimo de segurança exigido e cumprindo todos os regulamentos legais. Atualmente, no DPF existem 02</w:t>
      </w:r>
      <w:r w:rsidR="001759B8" w:rsidRPr="003C4BE0">
        <w:rPr>
          <w:rFonts w:ascii="Times New Roman" w:hAnsi="Times New Roman" w:cs="Times New Roman"/>
        </w:rPr>
        <w:t>(dois)</w:t>
      </w:r>
      <w:r w:rsidRPr="003C4BE0">
        <w:rPr>
          <w:rFonts w:ascii="Times New Roman" w:hAnsi="Times New Roman" w:cs="Times New Roman"/>
        </w:rPr>
        <w:t xml:space="preserve"> pilotos habilitados na aeronave </w:t>
      </w:r>
      <w:r w:rsidR="00D34E83" w:rsidRPr="003C4BE0">
        <w:rPr>
          <w:rFonts w:ascii="Times New Roman" w:hAnsi="Times New Roman" w:cs="Times New Roman"/>
          <w:bCs/>
          <w:iCs/>
        </w:rPr>
        <w:t>BEECHCRAFT KING AIR 350</w:t>
      </w:r>
      <w:r w:rsidRPr="003C4BE0">
        <w:rPr>
          <w:rFonts w:ascii="Times New Roman" w:hAnsi="Times New Roman" w:cs="Times New Roman"/>
        </w:rPr>
        <w:t xml:space="preserve"> e que, por exigência legal da ANAC, necessitam a cada 12 (doze) meses efetuar curso de reciclagem para revalidação da atual habilitação.</w:t>
      </w:r>
    </w:p>
    <w:p w:rsidR="004C05A1" w:rsidRPr="003C4BE0" w:rsidRDefault="004C05A1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>Da quantidade de horas</w:t>
      </w:r>
    </w:p>
    <w:p w:rsidR="004C05A1" w:rsidRPr="003C4BE0" w:rsidRDefault="004C05A1" w:rsidP="00D87445">
      <w:pPr>
        <w:pStyle w:val="PargrafodaLista"/>
        <w:numPr>
          <w:ilvl w:val="3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 carga horária especificada no item 1.2.1 está de acordo com o mínimo exigido pela Agência Nacional de Aviação Civil</w:t>
      </w:r>
      <w:r w:rsidR="00362D7F" w:rsidRPr="003C4BE0">
        <w:rPr>
          <w:rFonts w:ascii="Times New Roman" w:hAnsi="Times New Roman" w:cs="Times New Roman"/>
        </w:rPr>
        <w:t xml:space="preserve"> e</w:t>
      </w:r>
      <w:r w:rsidRPr="003C4BE0">
        <w:rPr>
          <w:rFonts w:ascii="Times New Roman" w:hAnsi="Times New Roman" w:cs="Times New Roman"/>
        </w:rPr>
        <w:t xml:space="preserve"> pelo fabricante da aeronave.</w:t>
      </w:r>
    </w:p>
    <w:p w:rsidR="00D37767" w:rsidRPr="003C4BE0" w:rsidRDefault="00D37767" w:rsidP="00D87445">
      <w:pPr>
        <w:pStyle w:val="PargrafodaLista"/>
        <w:spacing w:line="360" w:lineRule="auto"/>
        <w:ind w:left="0"/>
        <w:jc w:val="both"/>
        <w:rPr>
          <w:rFonts w:ascii="Times New Roman" w:hAnsi="Times New Roman" w:cs="Times New Roman"/>
        </w:rPr>
      </w:pPr>
    </w:p>
    <w:p w:rsidR="00DB206B" w:rsidRPr="003C4BE0" w:rsidRDefault="00DB206B" w:rsidP="00D87445">
      <w:pPr>
        <w:numPr>
          <w:ilvl w:val="0"/>
          <w:numId w:val="1"/>
        </w:numPr>
        <w:autoSpaceDE w:val="0"/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  <w:b/>
        </w:rPr>
        <w:t>DA CLASSIFICAÇÃO DOS SERVIÇOS</w:t>
      </w:r>
    </w:p>
    <w:p w:rsidR="003D48B6" w:rsidRPr="003C4BE0" w:rsidRDefault="003D48B6" w:rsidP="00D87445">
      <w:pPr>
        <w:pStyle w:val="SemEspaamento"/>
        <w:numPr>
          <w:ilvl w:val="1"/>
          <w:numId w:val="31"/>
        </w:numPr>
        <w:tabs>
          <w:tab w:val="left" w:pos="567"/>
        </w:tabs>
        <w:spacing w:before="0" w:after="0"/>
        <w:ind w:left="0" w:firstLine="0"/>
      </w:pPr>
      <w:r w:rsidRPr="003C4BE0">
        <w:t>O serviço a ser contratado enquadra-se na classificação de serviços comuns, nos termos do parágrafo único, do art. 1º, da Lei n° 10.520, de 2002.</w:t>
      </w:r>
    </w:p>
    <w:p w:rsidR="003D48B6" w:rsidRPr="003C4BE0" w:rsidRDefault="00DB206B" w:rsidP="00D87445">
      <w:pPr>
        <w:pStyle w:val="SemEspaamento"/>
        <w:numPr>
          <w:ilvl w:val="1"/>
          <w:numId w:val="31"/>
        </w:numPr>
        <w:tabs>
          <w:tab w:val="left" w:pos="567"/>
        </w:tabs>
        <w:spacing w:before="0" w:after="0"/>
        <w:ind w:left="0" w:firstLine="0"/>
      </w:pPr>
      <w:r w:rsidRPr="003C4BE0">
        <w:t>Os serviços a serem contratados enquadram-se nos pressupostos do Decreto n° 2.271, de 1997, c</w:t>
      </w:r>
      <w:r w:rsidR="003C25D1" w:rsidRPr="003C4BE0">
        <w:t xml:space="preserve">onstituindo-se em </w:t>
      </w:r>
      <w:r w:rsidRPr="003C4BE0">
        <w:t>atividades materiais acessórias, instrumentais ou complementares à área de competência legal do órgão licitante, não</w:t>
      </w:r>
      <w:r w:rsidR="00AA7BB6" w:rsidRPr="003C4BE0">
        <w:t xml:space="preserve"> </w:t>
      </w:r>
      <w:r w:rsidRPr="003C4BE0">
        <w:t>inerentes às categorias funcionais abrangidas por seu respectivo plano de cargos.</w:t>
      </w:r>
    </w:p>
    <w:p w:rsidR="00DB206B" w:rsidRDefault="00DB206B" w:rsidP="00D87445">
      <w:pPr>
        <w:pStyle w:val="SemEspaamento"/>
        <w:numPr>
          <w:ilvl w:val="1"/>
          <w:numId w:val="31"/>
        </w:numPr>
        <w:tabs>
          <w:tab w:val="left" w:pos="567"/>
        </w:tabs>
        <w:spacing w:before="0" w:after="0"/>
        <w:ind w:left="0" w:firstLine="0"/>
      </w:pPr>
      <w:r w:rsidRPr="003C4BE0">
        <w:t xml:space="preserve">A prestação dos serviços não gera vínculo empregatício entre os empregados da </w:t>
      </w:r>
      <w:r w:rsidR="00D52359" w:rsidRPr="003C4BE0">
        <w:t>Contratada</w:t>
      </w:r>
      <w:r w:rsidRPr="003C4BE0">
        <w:t xml:space="preserve"> e a Administração, vedando-se qualquer relação entre estes que caracterize pessoalidade e subordinação direta.</w:t>
      </w:r>
    </w:p>
    <w:p w:rsidR="007F3ACC" w:rsidRPr="003C4BE0" w:rsidRDefault="007F3ACC" w:rsidP="007F3ACC">
      <w:pPr>
        <w:pStyle w:val="SemEspaamento"/>
        <w:numPr>
          <w:ilvl w:val="0"/>
          <w:numId w:val="0"/>
        </w:numPr>
        <w:tabs>
          <w:tab w:val="left" w:pos="567"/>
        </w:tabs>
        <w:spacing w:before="0" w:after="0"/>
      </w:pPr>
    </w:p>
    <w:p w:rsidR="00DB206B" w:rsidRPr="003C4BE0" w:rsidRDefault="00DB206B" w:rsidP="00D87445">
      <w:pPr>
        <w:pStyle w:val="PargrafodaLista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/>
          <w:bCs/>
        </w:rPr>
        <w:t>FORMA DE PRESTAÇÃO DOS SERVIÇOS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>Os serviços serão executados conforme discriminado abaixo:</w:t>
      </w:r>
    </w:p>
    <w:p w:rsidR="00F077B6" w:rsidRPr="003C4BE0" w:rsidRDefault="00F077B6" w:rsidP="00D87445">
      <w:pPr>
        <w:pStyle w:val="SemEspaamento"/>
        <w:numPr>
          <w:ilvl w:val="2"/>
          <w:numId w:val="1"/>
        </w:numPr>
        <w:spacing w:before="0" w:after="0"/>
        <w:ind w:left="0" w:firstLine="0"/>
        <w:rPr>
          <w:szCs w:val="24"/>
        </w:rPr>
      </w:pPr>
      <w:r w:rsidRPr="003C4BE0">
        <w:rPr>
          <w:szCs w:val="24"/>
        </w:rPr>
        <w:lastRenderedPageBreak/>
        <w:t xml:space="preserve">Todos os serviços fornecidos pela contratada devem ser realizados conforme os mínimos estabelecidos nos itens 1.2.1 (“a” a “d”), além de todo o necessário para a homologação pela ANAC dos cursos teórico e de simulador do </w:t>
      </w:r>
      <w:r w:rsidR="00D34E83" w:rsidRPr="003C4BE0">
        <w:rPr>
          <w:szCs w:val="24"/>
        </w:rPr>
        <w:t>King Air 350</w:t>
      </w:r>
      <w:r w:rsidR="001F0988" w:rsidRPr="003C4BE0">
        <w:rPr>
          <w:szCs w:val="24"/>
        </w:rPr>
        <w:t>;</w:t>
      </w:r>
    </w:p>
    <w:p w:rsidR="007852EE" w:rsidRPr="003C4BE0" w:rsidRDefault="008A3C04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</w:rPr>
        <w:t xml:space="preserve">O curso teórico, o treinamento de integração </w:t>
      </w:r>
      <w:r w:rsidR="00F077B6" w:rsidRPr="003C4BE0">
        <w:rPr>
          <w:rFonts w:ascii="Times New Roman" w:hAnsi="Times New Roman" w:cs="Times New Roman"/>
        </w:rPr>
        <w:t xml:space="preserve">aos sistemas, a instrução sobre </w:t>
      </w:r>
      <w:r w:rsidRPr="003C4BE0">
        <w:rPr>
          <w:rFonts w:ascii="Times New Roman" w:hAnsi="Times New Roman" w:cs="Times New Roman"/>
        </w:rPr>
        <w:t>planejamento, a avaliação de voo e o treinamento em simulador de voo deverão ser executados com duração mínima de 03(tr</w:t>
      </w:r>
      <w:r w:rsidR="007852EE" w:rsidRPr="003C4BE0">
        <w:rPr>
          <w:rFonts w:ascii="Times New Roman" w:hAnsi="Times New Roman" w:cs="Times New Roman"/>
        </w:rPr>
        <w:t>ê</w:t>
      </w:r>
      <w:r w:rsidRPr="003C4BE0">
        <w:rPr>
          <w:rFonts w:ascii="Times New Roman" w:hAnsi="Times New Roman" w:cs="Times New Roman"/>
        </w:rPr>
        <w:t>s) dias e no máximo de 06 (seis) dias, conforme as grades curriculares apresentadas pelas empresas homologadas;</w:t>
      </w:r>
    </w:p>
    <w:p w:rsidR="007852EE" w:rsidRPr="003C4BE0" w:rsidRDefault="008A3C04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</w:rPr>
        <w:t>Os prazos previstos para execução dos serviços poderão ser aumentados</w:t>
      </w:r>
      <w:r w:rsidR="007852EE" w:rsidRPr="003C4BE0">
        <w:rPr>
          <w:rFonts w:ascii="Times New Roman" w:hAnsi="Times New Roman" w:cs="Times New Roman"/>
        </w:rPr>
        <w:t xml:space="preserve">, com a </w:t>
      </w:r>
      <w:r w:rsidRPr="003C4BE0">
        <w:rPr>
          <w:rFonts w:ascii="Times New Roman" w:hAnsi="Times New Roman" w:cs="Times New Roman"/>
        </w:rPr>
        <w:t>concordância do DPF, nos casos supervenientes e de força maior, desde que devidamente justificados pela empresa;</w:t>
      </w:r>
    </w:p>
    <w:p w:rsidR="00667F37" w:rsidRPr="003C4BE0" w:rsidRDefault="008A3C04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</w:rPr>
        <w:t>Os voos de simulador deverão ser acompanhados com instrutor homologado no equipamento contratado;</w:t>
      </w:r>
    </w:p>
    <w:p w:rsidR="00667F37" w:rsidRPr="003C4BE0" w:rsidRDefault="008A3C04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Nos voos contratados no simulador, a função </w:t>
      </w:r>
      <w:proofErr w:type="spellStart"/>
      <w:r w:rsidRPr="003C4BE0">
        <w:rPr>
          <w:rFonts w:ascii="Times New Roman" w:hAnsi="Times New Roman" w:cs="Times New Roman"/>
          <w:i/>
        </w:rPr>
        <w:t>pilotnotflying</w:t>
      </w:r>
      <w:proofErr w:type="spellEnd"/>
      <w:r w:rsidRPr="003C4BE0">
        <w:rPr>
          <w:rFonts w:ascii="Times New Roman" w:hAnsi="Times New Roman" w:cs="Times New Roman"/>
        </w:rPr>
        <w:t xml:space="preserve"> / </w:t>
      </w:r>
      <w:proofErr w:type="spellStart"/>
      <w:r w:rsidRPr="003C4BE0">
        <w:rPr>
          <w:rFonts w:ascii="Times New Roman" w:hAnsi="Times New Roman" w:cs="Times New Roman"/>
          <w:i/>
        </w:rPr>
        <w:t>pilotmonitoring</w:t>
      </w:r>
      <w:proofErr w:type="spellEnd"/>
      <w:r w:rsidRPr="003C4BE0">
        <w:rPr>
          <w:rFonts w:ascii="Times New Roman" w:hAnsi="Times New Roman" w:cs="Times New Roman"/>
        </w:rPr>
        <w:t xml:space="preserve"> será ocupado por tripulante da DPF, contando estas horas para cumprimento dos itens 1.</w:t>
      </w:r>
      <w:r w:rsidR="00667F37" w:rsidRPr="003C4BE0">
        <w:rPr>
          <w:rFonts w:ascii="Times New Roman" w:hAnsi="Times New Roman" w:cs="Times New Roman"/>
        </w:rPr>
        <w:t>2.</w:t>
      </w:r>
      <w:r w:rsidRPr="003C4BE0">
        <w:rPr>
          <w:rFonts w:ascii="Times New Roman" w:hAnsi="Times New Roman" w:cs="Times New Roman"/>
        </w:rPr>
        <w:t>1 (“c” e “d”);</w:t>
      </w:r>
    </w:p>
    <w:p w:rsidR="00EF2DD8" w:rsidRDefault="00EF2DD8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EF2DD8">
        <w:rPr>
          <w:rFonts w:ascii="Times New Roman" w:hAnsi="Times New Roman" w:cs="Times New Roman"/>
        </w:rPr>
        <w:t>Os serviços previstos neste Termo de Referência deverão ser realizados em um período contínuo no Exterior, em razão da inexistência de Centro de Treinamento homologado no Brasil. (</w:t>
      </w:r>
      <w:proofErr w:type="gramStart"/>
      <w:r w:rsidRPr="00EF2DD8">
        <w:rPr>
          <w:rFonts w:ascii="Times New Roman" w:hAnsi="Times New Roman" w:cs="Times New Roman"/>
        </w:rPr>
        <w:t>vide</w:t>
      </w:r>
      <w:proofErr w:type="gramEnd"/>
      <w:r w:rsidRPr="00EF2DD8">
        <w:rPr>
          <w:rFonts w:ascii="Times New Roman" w:hAnsi="Times New Roman" w:cs="Times New Roman"/>
        </w:rPr>
        <w:t xml:space="preserve"> subitem 2.2.4)</w:t>
      </w:r>
      <w:r>
        <w:rPr>
          <w:rFonts w:ascii="Times New Roman" w:hAnsi="Times New Roman" w:cs="Times New Roman"/>
        </w:rPr>
        <w:t>;</w:t>
      </w:r>
    </w:p>
    <w:p w:rsidR="00667F37" w:rsidRPr="003C4BE0" w:rsidRDefault="00EF2DD8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 </w:t>
      </w:r>
      <w:r w:rsidR="008A3C04" w:rsidRPr="003C4BE0">
        <w:rPr>
          <w:rFonts w:ascii="Times New Roman" w:hAnsi="Times New Roman" w:cs="Times New Roman"/>
        </w:rPr>
        <w:t xml:space="preserve">As horas técnicas de treinamento em simulador de voo deverão ser realizadas em equipamento no mínimo classe "D", referente ao modelo </w:t>
      </w:r>
      <w:r w:rsidR="008A3C04" w:rsidRPr="003C4BE0">
        <w:rPr>
          <w:rFonts w:ascii="Times New Roman" w:hAnsi="Times New Roman" w:cs="Times New Roman"/>
          <w:iCs/>
        </w:rPr>
        <w:t>BE30</w:t>
      </w:r>
      <w:r w:rsidR="008A3C04" w:rsidRPr="003C4BE0">
        <w:rPr>
          <w:rFonts w:ascii="Times New Roman" w:hAnsi="Times New Roman" w:cs="Times New Roman"/>
        </w:rPr>
        <w:t>com sistema de movimentação total</w:t>
      </w:r>
      <w:r w:rsidR="008A3C04" w:rsidRPr="003C4BE0">
        <w:rPr>
          <w:rFonts w:ascii="Times New Roman" w:hAnsi="Times New Roman" w:cs="Times New Roman"/>
          <w:iCs/>
        </w:rPr>
        <w:t xml:space="preserve"> (</w:t>
      </w:r>
      <w:proofErr w:type="spellStart"/>
      <w:r w:rsidR="008A3C04" w:rsidRPr="003C4BE0">
        <w:rPr>
          <w:rFonts w:ascii="Times New Roman" w:hAnsi="Times New Roman" w:cs="Times New Roman"/>
          <w:i/>
          <w:iCs/>
        </w:rPr>
        <w:t>Flight</w:t>
      </w:r>
      <w:proofErr w:type="spellEnd"/>
      <w:r w:rsidR="008A3C04" w:rsidRPr="003C4BE0">
        <w:rPr>
          <w:rFonts w:ascii="Times New Roman" w:hAnsi="Times New Roman" w:cs="Times New Roman"/>
          <w:i/>
          <w:iCs/>
        </w:rPr>
        <w:t xml:space="preserve"> Simulator, </w:t>
      </w:r>
      <w:proofErr w:type="spellStart"/>
      <w:r w:rsidR="008A3C04" w:rsidRPr="003C4BE0">
        <w:rPr>
          <w:rFonts w:ascii="Times New Roman" w:hAnsi="Times New Roman" w:cs="Times New Roman"/>
          <w:i/>
          <w:iCs/>
        </w:rPr>
        <w:t>Full</w:t>
      </w:r>
      <w:proofErr w:type="spellEnd"/>
      <w:r w:rsidR="008A3C04" w:rsidRPr="003C4BE0">
        <w:rPr>
          <w:rFonts w:ascii="Times New Roman" w:hAnsi="Times New Roman" w:cs="Times New Roman"/>
          <w:i/>
          <w:iCs/>
        </w:rPr>
        <w:t xml:space="preserve"> Motion, “D” </w:t>
      </w:r>
      <w:proofErr w:type="spellStart"/>
      <w:r w:rsidR="008A3C04" w:rsidRPr="003C4BE0">
        <w:rPr>
          <w:rFonts w:ascii="Times New Roman" w:hAnsi="Times New Roman" w:cs="Times New Roman"/>
          <w:i/>
          <w:iCs/>
        </w:rPr>
        <w:t>Class</w:t>
      </w:r>
      <w:proofErr w:type="spellEnd"/>
      <w:r w:rsidR="008A3C04" w:rsidRPr="003C4BE0">
        <w:rPr>
          <w:rFonts w:ascii="Times New Roman" w:hAnsi="Times New Roman" w:cs="Times New Roman"/>
          <w:iCs/>
        </w:rPr>
        <w:t xml:space="preserve">), </w:t>
      </w:r>
      <w:r w:rsidR="008A3C04" w:rsidRPr="003C4BE0">
        <w:rPr>
          <w:rFonts w:ascii="Times New Roman" w:hAnsi="Times New Roman" w:cs="Times New Roman"/>
        </w:rPr>
        <w:t>para permitir o máximo aproveitamento dos conhecimentos da aeronave, agilizando também o processo de revalidação do Certificado de Habilitação Técnica (CHT) do tipoBE30</w:t>
      </w:r>
      <w:r w:rsidR="00667F37" w:rsidRPr="003C4BE0">
        <w:rPr>
          <w:rFonts w:ascii="Times New Roman" w:hAnsi="Times New Roman" w:cs="Times New Roman"/>
        </w:rPr>
        <w:t>pelos p</w:t>
      </w:r>
      <w:r w:rsidR="008A3C04" w:rsidRPr="003C4BE0">
        <w:rPr>
          <w:rFonts w:ascii="Times New Roman" w:hAnsi="Times New Roman" w:cs="Times New Roman"/>
        </w:rPr>
        <w:t>ilotos;</w:t>
      </w:r>
    </w:p>
    <w:p w:rsidR="00667F37" w:rsidRPr="003C4BE0" w:rsidRDefault="008A3C04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  <w:bCs/>
          <w:iCs/>
        </w:rPr>
        <w:t xml:space="preserve">Para cada voo em simulador deverão ser efetuadas duas sessões de comentários do instrutor com o aluno: uma anterior, prospectiva dos procedimentos e manobras a serem executadas e outra posterior à execução, retrospectiva, que visa a debater as manobras efetivadas, denominadas respectivamente de </w:t>
      </w:r>
      <w:r w:rsidRPr="003C4BE0">
        <w:rPr>
          <w:rFonts w:ascii="Times New Roman" w:hAnsi="Times New Roman" w:cs="Times New Roman"/>
          <w:bCs/>
          <w:i/>
          <w:iCs/>
        </w:rPr>
        <w:t>Briefing</w:t>
      </w:r>
      <w:r w:rsidRPr="003C4BE0">
        <w:rPr>
          <w:rFonts w:ascii="Times New Roman" w:hAnsi="Times New Roman" w:cs="Times New Roman"/>
          <w:bCs/>
          <w:iCs/>
        </w:rPr>
        <w:t xml:space="preserve"> e </w:t>
      </w:r>
      <w:proofErr w:type="spellStart"/>
      <w:r w:rsidRPr="003C4BE0">
        <w:rPr>
          <w:rFonts w:ascii="Times New Roman" w:hAnsi="Times New Roman" w:cs="Times New Roman"/>
          <w:bCs/>
          <w:i/>
          <w:iCs/>
        </w:rPr>
        <w:t>Debriefing</w:t>
      </w:r>
      <w:proofErr w:type="spellEnd"/>
      <w:r w:rsidRPr="003C4BE0">
        <w:rPr>
          <w:rFonts w:ascii="Times New Roman" w:hAnsi="Times New Roman" w:cs="Times New Roman"/>
          <w:bCs/>
          <w:i/>
          <w:iCs/>
        </w:rPr>
        <w:t>;</w:t>
      </w:r>
    </w:p>
    <w:p w:rsidR="00667F37" w:rsidRPr="003C4BE0" w:rsidRDefault="008A3C04" w:rsidP="007F3ACC">
      <w:pPr>
        <w:pStyle w:val="PargrafodaLista"/>
        <w:numPr>
          <w:ilvl w:val="2"/>
          <w:numId w:val="1"/>
        </w:numPr>
        <w:spacing w:line="276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  <w:bCs/>
          <w:iCs/>
        </w:rPr>
        <w:t>Ao término de cada voo de treinamento no simulador</w:t>
      </w:r>
      <w:r w:rsidR="00F077B6" w:rsidRPr="003C4BE0">
        <w:rPr>
          <w:rFonts w:ascii="Times New Roman" w:hAnsi="Times New Roman" w:cs="Times New Roman"/>
          <w:bCs/>
          <w:iCs/>
        </w:rPr>
        <w:t>,</w:t>
      </w:r>
      <w:r w:rsidRPr="003C4BE0">
        <w:rPr>
          <w:rFonts w:ascii="Times New Roman" w:hAnsi="Times New Roman" w:cs="Times New Roman"/>
          <w:bCs/>
          <w:iCs/>
        </w:rPr>
        <w:t xml:space="preserve"> deverá ser gerada pela empresa contratada uma ficha de instrução discriminando as manobras realizadas e o parecer do instrutor sobre o desempenho do Piloto;</w:t>
      </w:r>
    </w:p>
    <w:p w:rsidR="008A3C04" w:rsidRPr="003C4BE0" w:rsidRDefault="008A3C04" w:rsidP="007F3ACC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  <w:bCs/>
          <w:iCs/>
        </w:rPr>
        <w:t>Ao final do treinamento, os pilotos deverão realizar os cheques necessários em simulador de voo “</w:t>
      </w:r>
      <w:proofErr w:type="spellStart"/>
      <w:r w:rsidRPr="003C4BE0">
        <w:rPr>
          <w:rFonts w:ascii="Times New Roman" w:hAnsi="Times New Roman" w:cs="Times New Roman"/>
          <w:bCs/>
          <w:i/>
          <w:iCs/>
        </w:rPr>
        <w:t>Full</w:t>
      </w:r>
      <w:proofErr w:type="spellEnd"/>
      <w:r w:rsidR="00AA7BB6" w:rsidRPr="003C4BE0">
        <w:rPr>
          <w:rFonts w:ascii="Times New Roman" w:hAnsi="Times New Roman" w:cs="Times New Roman"/>
          <w:bCs/>
          <w:i/>
          <w:iCs/>
        </w:rPr>
        <w:t xml:space="preserve"> </w:t>
      </w:r>
      <w:proofErr w:type="spellStart"/>
      <w:r w:rsidRPr="003C4BE0">
        <w:rPr>
          <w:rFonts w:ascii="Times New Roman" w:hAnsi="Times New Roman" w:cs="Times New Roman"/>
          <w:bCs/>
          <w:i/>
          <w:iCs/>
        </w:rPr>
        <w:t>Flight</w:t>
      </w:r>
      <w:proofErr w:type="spellEnd"/>
      <w:r w:rsidRPr="003C4BE0">
        <w:rPr>
          <w:rFonts w:ascii="Times New Roman" w:hAnsi="Times New Roman" w:cs="Times New Roman"/>
          <w:bCs/>
          <w:i/>
          <w:iCs/>
        </w:rPr>
        <w:t xml:space="preserve"> Simulator</w:t>
      </w:r>
      <w:r w:rsidRPr="003C4BE0">
        <w:rPr>
          <w:rFonts w:ascii="Times New Roman" w:hAnsi="Times New Roman" w:cs="Times New Roman"/>
          <w:bCs/>
          <w:iCs/>
        </w:rPr>
        <w:t xml:space="preserve">” reconhecido pela Agência Nacional de Aviação Civil a fim de obterem a revalidação do Certificado de Habilitação Técnica de Tipo (CHT) no </w:t>
      </w:r>
      <w:r w:rsidRPr="003C4BE0">
        <w:rPr>
          <w:rFonts w:ascii="Times New Roman" w:hAnsi="Times New Roman" w:cs="Times New Roman"/>
          <w:bCs/>
          <w:iCs/>
        </w:rPr>
        <w:lastRenderedPageBreak/>
        <w:t xml:space="preserve">modelo </w:t>
      </w:r>
      <w:r w:rsidR="00D34E83" w:rsidRPr="003C4BE0">
        <w:rPr>
          <w:rFonts w:ascii="Times New Roman" w:hAnsi="Times New Roman" w:cs="Times New Roman"/>
          <w:bCs/>
          <w:iCs/>
        </w:rPr>
        <w:t>BE3</w:t>
      </w:r>
      <w:r w:rsidR="00667F37" w:rsidRPr="003C4BE0">
        <w:rPr>
          <w:rFonts w:ascii="Times New Roman" w:hAnsi="Times New Roman" w:cs="Times New Roman"/>
          <w:bCs/>
          <w:iCs/>
        </w:rPr>
        <w:t>0</w:t>
      </w:r>
      <w:r w:rsidRPr="003C4BE0">
        <w:rPr>
          <w:rFonts w:ascii="Times New Roman" w:hAnsi="Times New Roman" w:cs="Times New Roman"/>
          <w:bCs/>
          <w:iCs/>
        </w:rPr>
        <w:t>, conforme previsto no Regulamento Brasileiro de Hom</w:t>
      </w:r>
      <w:r w:rsidR="00F077B6" w:rsidRPr="003C4BE0">
        <w:rPr>
          <w:rFonts w:ascii="Times New Roman" w:hAnsi="Times New Roman" w:cs="Times New Roman"/>
          <w:bCs/>
          <w:iCs/>
        </w:rPr>
        <w:t xml:space="preserve">ologação Aeronáutica (RBAC) nº 61, </w:t>
      </w:r>
      <w:r w:rsidRPr="003C4BE0">
        <w:rPr>
          <w:rFonts w:ascii="Times New Roman" w:hAnsi="Times New Roman" w:cs="Times New Roman"/>
          <w:bCs/>
          <w:iCs/>
        </w:rPr>
        <w:t>Subparte K, parágraf</w:t>
      </w:r>
      <w:r w:rsidR="001F0988" w:rsidRPr="003C4BE0">
        <w:rPr>
          <w:rFonts w:ascii="Times New Roman" w:hAnsi="Times New Roman" w:cs="Times New Roman"/>
          <w:bCs/>
          <w:iCs/>
        </w:rPr>
        <w:t xml:space="preserve">o 61.213 de 05 de </w:t>
      </w:r>
      <w:proofErr w:type="gramStart"/>
      <w:r w:rsidR="001F0988" w:rsidRPr="003C4BE0">
        <w:rPr>
          <w:rFonts w:ascii="Times New Roman" w:hAnsi="Times New Roman" w:cs="Times New Roman"/>
          <w:bCs/>
          <w:iCs/>
        </w:rPr>
        <w:t>Junho</w:t>
      </w:r>
      <w:proofErr w:type="gramEnd"/>
      <w:r w:rsidR="001F0988" w:rsidRPr="003C4BE0">
        <w:rPr>
          <w:rFonts w:ascii="Times New Roman" w:hAnsi="Times New Roman" w:cs="Times New Roman"/>
          <w:bCs/>
          <w:iCs/>
        </w:rPr>
        <w:t xml:space="preserve"> de 2012;</w:t>
      </w:r>
    </w:p>
    <w:p w:rsidR="000E1EB0" w:rsidRPr="003C4BE0" w:rsidRDefault="00D34E83" w:rsidP="00D87445">
      <w:pPr>
        <w:pStyle w:val="SemEspaamento"/>
        <w:numPr>
          <w:ilvl w:val="2"/>
          <w:numId w:val="1"/>
        </w:numPr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O</w:t>
      </w:r>
      <w:r w:rsidR="000E1EB0" w:rsidRPr="003C4BE0">
        <w:rPr>
          <w:szCs w:val="24"/>
        </w:rPr>
        <w:t xml:space="preserve">s cursos </w:t>
      </w:r>
      <w:r w:rsidRPr="003C4BE0">
        <w:rPr>
          <w:szCs w:val="24"/>
        </w:rPr>
        <w:t>deverão ser ministrados na</w:t>
      </w:r>
      <w:r w:rsidR="000E1EB0" w:rsidRPr="003C4BE0">
        <w:rPr>
          <w:szCs w:val="24"/>
        </w:rPr>
        <w:t xml:space="preserve"> língua portuguesa </w:t>
      </w:r>
      <w:r w:rsidRPr="003C4BE0">
        <w:rPr>
          <w:szCs w:val="24"/>
        </w:rPr>
        <w:t>ou inglesa</w:t>
      </w:r>
      <w:r w:rsidR="00801886" w:rsidRPr="003C4BE0">
        <w:rPr>
          <w:szCs w:val="24"/>
        </w:rPr>
        <w:t xml:space="preserve">, </w:t>
      </w:r>
      <w:r w:rsidR="008E6813" w:rsidRPr="003C4BE0">
        <w:rPr>
          <w:szCs w:val="24"/>
        </w:rPr>
        <w:t>não havendo</w:t>
      </w:r>
      <w:r w:rsidR="00801886" w:rsidRPr="003C4BE0">
        <w:rPr>
          <w:szCs w:val="24"/>
        </w:rPr>
        <w:t xml:space="preserve"> a necessidade de contratação de tradutor pela empresa contratada</w:t>
      </w:r>
      <w:r w:rsidR="008E6813" w:rsidRPr="003C4BE0">
        <w:rPr>
          <w:szCs w:val="24"/>
        </w:rPr>
        <w:t xml:space="preserve">, em razão da proficiência dos pilotos </w:t>
      </w:r>
      <w:r w:rsidR="006129E6" w:rsidRPr="003C4BE0">
        <w:rPr>
          <w:szCs w:val="24"/>
        </w:rPr>
        <w:t>na</w:t>
      </w:r>
      <w:r w:rsidR="008E6813" w:rsidRPr="003C4BE0">
        <w:rPr>
          <w:szCs w:val="24"/>
        </w:rPr>
        <w:t xml:space="preserve"> língua</w:t>
      </w:r>
      <w:r w:rsidR="00776FAA" w:rsidRPr="003C4BE0">
        <w:rPr>
          <w:szCs w:val="24"/>
        </w:rPr>
        <w:t xml:space="preserve"> inglesa</w:t>
      </w:r>
      <w:r w:rsidR="008E6813" w:rsidRPr="003C4BE0">
        <w:rPr>
          <w:szCs w:val="24"/>
        </w:rPr>
        <w:t>.</w:t>
      </w:r>
    </w:p>
    <w:p w:rsidR="00D37767" w:rsidRPr="003C4BE0" w:rsidRDefault="00D37767" w:rsidP="00D87445">
      <w:pPr>
        <w:pStyle w:val="SemEspaamento"/>
        <w:numPr>
          <w:ilvl w:val="0"/>
          <w:numId w:val="0"/>
        </w:numPr>
        <w:spacing w:before="0" w:after="0"/>
        <w:rPr>
          <w:szCs w:val="24"/>
        </w:rPr>
      </w:pPr>
    </w:p>
    <w:p w:rsidR="00DB206B" w:rsidRPr="003C4BE0" w:rsidRDefault="00DB206B" w:rsidP="00D87445">
      <w:pPr>
        <w:pStyle w:val="PargrafodaLista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C4BE0">
        <w:rPr>
          <w:rFonts w:ascii="Times New Roman" w:hAnsi="Times New Roman" w:cs="Times New Roman"/>
          <w:b/>
          <w:bCs/>
        </w:rPr>
        <w:t>INFORMAÇÕES RELEVANTES PARA O DIMENSIONAMENTO DA PROPOSTA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>A demanda do órgão tem como base as seguintes características:</w:t>
      </w:r>
    </w:p>
    <w:p w:rsidR="002F4F14" w:rsidRPr="003C4BE0" w:rsidRDefault="002F4F14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  <w:iCs/>
        </w:rPr>
        <w:t>Revalidar a habilitação de 02 (dois) servidores para pilotar a aeronave KING AIR 350;</w:t>
      </w:r>
    </w:p>
    <w:p w:rsidR="002F4F14" w:rsidRPr="003C4BE0" w:rsidRDefault="002F4F14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  <w:iCs/>
        </w:rPr>
        <w:t xml:space="preserve">Os locais dos treinamentos aos quais se referem este Termo de Referência deverão ser indicados pela empresa. No caso </w:t>
      </w:r>
      <w:proofErr w:type="gramStart"/>
      <w:r w:rsidRPr="003C4BE0">
        <w:rPr>
          <w:rFonts w:ascii="Times New Roman" w:hAnsi="Times New Roman" w:cs="Times New Roman"/>
          <w:bCs/>
          <w:iCs/>
        </w:rPr>
        <w:t>dos</w:t>
      </w:r>
      <w:proofErr w:type="gramEnd"/>
      <w:r w:rsidRPr="003C4BE0">
        <w:rPr>
          <w:rFonts w:ascii="Times New Roman" w:hAnsi="Times New Roman" w:cs="Times New Roman"/>
          <w:bCs/>
          <w:iCs/>
        </w:rPr>
        <w:t xml:space="preserve"> serviços serem realizados no Exterior, a empresa será responsável pela reserva de hotel (não incluído o pagamento de diárias de hospedagem), e da reserva do simulador de voo para treinamento, para que a prestação do serviço objeto deste Termo de Referência ocorra de forma ininterrupta.</w:t>
      </w:r>
    </w:p>
    <w:p w:rsidR="002F4F14" w:rsidRPr="003C4BE0" w:rsidRDefault="002F4F1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 xml:space="preserve"> A empresa, antes da assinatura d</w:t>
      </w:r>
      <w:r w:rsidR="008567CB" w:rsidRPr="003C4BE0">
        <w:rPr>
          <w:rFonts w:ascii="Times New Roman" w:hAnsi="Times New Roman" w:cs="Times New Roman"/>
          <w:bCs/>
        </w:rPr>
        <w:t>o contrato, deverá</w:t>
      </w:r>
      <w:r w:rsidRPr="003C4BE0">
        <w:rPr>
          <w:rFonts w:ascii="Times New Roman" w:hAnsi="Times New Roman" w:cs="Times New Roman"/>
          <w:bCs/>
        </w:rPr>
        <w:t>:</w:t>
      </w:r>
    </w:p>
    <w:p w:rsidR="008567CB" w:rsidRPr="003C4BE0" w:rsidRDefault="008567C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</w:rPr>
      </w:pPr>
      <w:proofErr w:type="gramStart"/>
      <w:r w:rsidRPr="003C4BE0">
        <w:rPr>
          <w:rFonts w:ascii="Times New Roman" w:hAnsi="Times New Roman" w:cs="Times New Roman"/>
          <w:bCs/>
          <w:iCs/>
        </w:rPr>
        <w:t>comprovar</w:t>
      </w:r>
      <w:proofErr w:type="gramEnd"/>
      <w:r w:rsidRPr="003C4BE0">
        <w:rPr>
          <w:rFonts w:ascii="Times New Roman" w:hAnsi="Times New Roman" w:cs="Times New Roman"/>
          <w:bCs/>
          <w:iCs/>
        </w:rPr>
        <w:t xml:space="preserve"> que p</w:t>
      </w:r>
      <w:r w:rsidR="002F4F14" w:rsidRPr="003C4BE0">
        <w:rPr>
          <w:rFonts w:ascii="Times New Roman" w:hAnsi="Times New Roman" w:cs="Times New Roman"/>
          <w:bCs/>
          <w:iCs/>
        </w:rPr>
        <w:t>ossui registro ou inscrição na Agência Nacional de Aviação Civil – ANAC (ou instituição congênere de seu país de origem, em caso de empresa estrangeira), em qualquer área de atuação, de forma que fique comprovado o seu víncu</w:t>
      </w:r>
      <w:r w:rsidRPr="003C4BE0">
        <w:rPr>
          <w:rFonts w:ascii="Times New Roman" w:hAnsi="Times New Roman" w:cs="Times New Roman"/>
          <w:bCs/>
          <w:iCs/>
        </w:rPr>
        <w:t>lo com a atividade aeronáutica;</w:t>
      </w:r>
    </w:p>
    <w:p w:rsidR="002F4F14" w:rsidRPr="003C4BE0" w:rsidRDefault="002F4F14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</w:rPr>
      </w:pPr>
      <w:proofErr w:type="gramStart"/>
      <w:r w:rsidRPr="003C4BE0">
        <w:rPr>
          <w:rFonts w:ascii="Times New Roman" w:hAnsi="Times New Roman" w:cs="Times New Roman"/>
          <w:bCs/>
          <w:iCs/>
        </w:rPr>
        <w:t>apresentar</w:t>
      </w:r>
      <w:proofErr w:type="gramEnd"/>
      <w:r w:rsidRPr="003C4BE0">
        <w:rPr>
          <w:rFonts w:ascii="Times New Roman" w:hAnsi="Times New Roman" w:cs="Times New Roman"/>
          <w:bCs/>
          <w:iCs/>
        </w:rPr>
        <w:t xml:space="preserve"> documentos comprovando estar autorizada pela autoridade aeronáutica para min</w:t>
      </w:r>
      <w:r w:rsidR="002A5ECC" w:rsidRPr="003C4BE0">
        <w:rPr>
          <w:rFonts w:ascii="Times New Roman" w:hAnsi="Times New Roman" w:cs="Times New Roman"/>
          <w:bCs/>
          <w:iCs/>
        </w:rPr>
        <w:t>istrar o treinamento contratado;</w:t>
      </w:r>
    </w:p>
    <w:p w:rsidR="008567CB" w:rsidRPr="003C4BE0" w:rsidRDefault="008567C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bCs/>
          <w:iCs/>
        </w:rPr>
      </w:pPr>
      <w:proofErr w:type="gramStart"/>
      <w:r w:rsidRPr="003C4BE0">
        <w:rPr>
          <w:rFonts w:ascii="Times New Roman" w:hAnsi="Times New Roman" w:cs="Times New Roman"/>
          <w:bCs/>
        </w:rPr>
        <w:t>possuir</w:t>
      </w:r>
      <w:proofErr w:type="gramEnd"/>
      <w:r w:rsidRPr="003C4BE0">
        <w:rPr>
          <w:rFonts w:ascii="Times New Roman" w:hAnsi="Times New Roman" w:cs="Times New Roman"/>
          <w:bCs/>
        </w:rPr>
        <w:t xml:space="preserve"> certificado de Centro de Treinamento de Aviação Civil (CTAC) conforme previsto no Regulamento Brasileiro de Homologação Aeronáutica (RBAC) nº 142, subparte “A”, parágrafo 142.5, ou documentação congênere conforme a subparte “B”, parágrafo 142.41 do mesmo regulamento, de acordo com a nacionalidade do Centro de Treinamento, quando estrangeiro, o qual deverá ser apresentado pelo seu representante legal no Brasil</w:t>
      </w:r>
      <w:r w:rsidR="001F0988" w:rsidRPr="003C4BE0">
        <w:rPr>
          <w:rFonts w:ascii="Times New Roman" w:hAnsi="Times New Roman" w:cs="Times New Roman"/>
          <w:bCs/>
        </w:rPr>
        <w:t>;</w:t>
      </w:r>
    </w:p>
    <w:p w:rsidR="008567CB" w:rsidRPr="003C4BE0" w:rsidRDefault="008567CB" w:rsidP="00D8744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>A empresa contratada deverá apresentar comprovação de Q</w:t>
      </w:r>
      <w:r w:rsidR="002A5ECC" w:rsidRPr="003C4BE0">
        <w:rPr>
          <w:rFonts w:ascii="Times New Roman" w:hAnsi="Times New Roman" w:cs="Times New Roman"/>
          <w:bCs/>
        </w:rPr>
        <w:t>ualificação do simulador junto à</w:t>
      </w:r>
      <w:r w:rsidRPr="003C4BE0">
        <w:rPr>
          <w:rFonts w:ascii="Times New Roman" w:hAnsi="Times New Roman" w:cs="Times New Roman"/>
          <w:bCs/>
        </w:rPr>
        <w:t xml:space="preserve"> ANAC no prazo máximo de 45 dias após a publicação do extrato de contrato no DOU.</w:t>
      </w:r>
    </w:p>
    <w:p w:rsidR="008567CB" w:rsidRPr="003C4BE0" w:rsidRDefault="002F4F1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>O curso teórico (</w:t>
      </w:r>
      <w:proofErr w:type="spellStart"/>
      <w:r w:rsidR="00AA7BB6" w:rsidRPr="003C4BE0">
        <w:rPr>
          <w:rFonts w:ascii="Times New Roman" w:hAnsi="Times New Roman" w:cs="Times New Roman"/>
          <w:bCs/>
          <w:i/>
        </w:rPr>
        <w:t>G</w:t>
      </w:r>
      <w:r w:rsidRPr="003C4BE0">
        <w:rPr>
          <w:rFonts w:ascii="Times New Roman" w:hAnsi="Times New Roman" w:cs="Times New Roman"/>
          <w:bCs/>
          <w:i/>
        </w:rPr>
        <w:t>round</w:t>
      </w:r>
      <w:proofErr w:type="spellEnd"/>
      <w:r w:rsidR="00AA7BB6" w:rsidRPr="003C4BE0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AA7BB6" w:rsidRPr="003C4BE0">
        <w:rPr>
          <w:rFonts w:ascii="Times New Roman" w:hAnsi="Times New Roman" w:cs="Times New Roman"/>
          <w:bCs/>
          <w:i/>
        </w:rPr>
        <w:t>S</w:t>
      </w:r>
      <w:r w:rsidRPr="003C4BE0">
        <w:rPr>
          <w:rFonts w:ascii="Times New Roman" w:hAnsi="Times New Roman" w:cs="Times New Roman"/>
          <w:bCs/>
          <w:i/>
        </w:rPr>
        <w:t>chool</w:t>
      </w:r>
      <w:proofErr w:type="spellEnd"/>
      <w:r w:rsidRPr="003C4BE0">
        <w:rPr>
          <w:rFonts w:ascii="Times New Roman" w:hAnsi="Times New Roman" w:cs="Times New Roman"/>
          <w:bCs/>
        </w:rPr>
        <w:t>) e de simulação de voo com movimento (</w:t>
      </w:r>
      <w:proofErr w:type="spellStart"/>
      <w:r w:rsidRPr="003C4BE0">
        <w:rPr>
          <w:rFonts w:ascii="Times New Roman" w:hAnsi="Times New Roman" w:cs="Times New Roman"/>
          <w:bCs/>
          <w:i/>
        </w:rPr>
        <w:t>Full</w:t>
      </w:r>
      <w:proofErr w:type="spellEnd"/>
      <w:r w:rsidRPr="003C4BE0">
        <w:rPr>
          <w:rFonts w:ascii="Times New Roman" w:hAnsi="Times New Roman" w:cs="Times New Roman"/>
          <w:bCs/>
          <w:i/>
        </w:rPr>
        <w:t xml:space="preserve"> Motion</w:t>
      </w:r>
      <w:r w:rsidRPr="003C4BE0">
        <w:rPr>
          <w:rFonts w:ascii="Times New Roman" w:hAnsi="Times New Roman" w:cs="Times New Roman"/>
          <w:bCs/>
        </w:rPr>
        <w:t xml:space="preserve">, </w:t>
      </w:r>
      <w:proofErr w:type="spellStart"/>
      <w:r w:rsidRPr="003C4BE0">
        <w:rPr>
          <w:rFonts w:ascii="Times New Roman" w:hAnsi="Times New Roman" w:cs="Times New Roman"/>
          <w:bCs/>
          <w:i/>
        </w:rPr>
        <w:t>Flight</w:t>
      </w:r>
      <w:proofErr w:type="spellEnd"/>
      <w:r w:rsidRPr="003C4BE0">
        <w:rPr>
          <w:rFonts w:ascii="Times New Roman" w:hAnsi="Times New Roman" w:cs="Times New Roman"/>
          <w:bCs/>
          <w:i/>
        </w:rPr>
        <w:t xml:space="preserve"> Simulator</w:t>
      </w:r>
      <w:r w:rsidRPr="003C4BE0">
        <w:rPr>
          <w:rFonts w:ascii="Times New Roman" w:hAnsi="Times New Roman" w:cs="Times New Roman"/>
          <w:bCs/>
        </w:rPr>
        <w:t xml:space="preserve">) </w:t>
      </w:r>
      <w:r w:rsidR="008567CB" w:rsidRPr="003C4BE0">
        <w:rPr>
          <w:rFonts w:ascii="Times New Roman" w:hAnsi="Times New Roman" w:cs="Times New Roman"/>
          <w:bCs/>
        </w:rPr>
        <w:t>devem estar qualificados junto à</w:t>
      </w:r>
      <w:r w:rsidRPr="003C4BE0">
        <w:rPr>
          <w:rFonts w:ascii="Times New Roman" w:hAnsi="Times New Roman" w:cs="Times New Roman"/>
          <w:bCs/>
        </w:rPr>
        <w:t xml:space="preserve"> ANAC para a aeronave </w:t>
      </w:r>
      <w:r w:rsidR="007C793A" w:rsidRPr="003C4BE0">
        <w:rPr>
          <w:rFonts w:ascii="Times New Roman" w:hAnsi="Times New Roman" w:cs="Times New Roman"/>
          <w:bCs/>
        </w:rPr>
        <w:t xml:space="preserve">BEECHCRAFT KING AIR </w:t>
      </w:r>
      <w:r w:rsidR="008567CB" w:rsidRPr="003C4BE0">
        <w:rPr>
          <w:rFonts w:ascii="Times New Roman" w:hAnsi="Times New Roman" w:cs="Times New Roman"/>
          <w:bCs/>
        </w:rPr>
        <w:t>350.</w:t>
      </w:r>
    </w:p>
    <w:p w:rsidR="00EF61EC" w:rsidRPr="003C4BE0" w:rsidRDefault="002F4F1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lastRenderedPageBreak/>
        <w:t xml:space="preserve"> Caso a Licitante seja representante no Brasil de centro de treinam</w:t>
      </w:r>
      <w:r w:rsidR="008567CB" w:rsidRPr="003C4BE0">
        <w:rPr>
          <w:rFonts w:ascii="Times New Roman" w:hAnsi="Times New Roman" w:cs="Times New Roman"/>
          <w:bCs/>
        </w:rPr>
        <w:t xml:space="preserve">ento estrangeiro, deverá </w:t>
      </w:r>
      <w:r w:rsidRPr="003C4BE0">
        <w:rPr>
          <w:rFonts w:ascii="Times New Roman" w:hAnsi="Times New Roman" w:cs="Times New Roman"/>
          <w:bCs/>
        </w:rPr>
        <w:t>comprovar o preenchimento dos requisitos do centro de treinamento para a prestação dos serviços.</w:t>
      </w:r>
    </w:p>
    <w:p w:rsidR="00EF61EC" w:rsidRPr="003C4BE0" w:rsidRDefault="00EF61EC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</w:rPr>
        <w:t>No caso de representante de empresa estrangeira, comprovar autorização da representada para a contratação dos serviços, através de procuração, emitida por órgão competente.</w:t>
      </w:r>
    </w:p>
    <w:p w:rsidR="00EF61EC" w:rsidRPr="003C4BE0" w:rsidRDefault="00EF61EC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</w:rPr>
        <w:t>As empresas estrangeiras que não funcionem no País, deverão apresentar os documentos, autenticados pelos respectivos consulados e traduzidos por tradutor juramentado, devendo ter representação legal no Brasil com poderes expressos para receber citação e responder administrativamente ou judicialmente.</w:t>
      </w:r>
    </w:p>
    <w:p w:rsidR="00D87445" w:rsidRPr="003C4BE0" w:rsidRDefault="00D87445" w:rsidP="00D87445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DB206B" w:rsidRPr="003C4BE0" w:rsidRDefault="00F159BB" w:rsidP="00D87445">
      <w:pPr>
        <w:pStyle w:val="PargrafodaLista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/>
          <w:bCs/>
        </w:rPr>
        <w:t>METODOLOGIA DE AVALIAÇÃO DA EXECUÇÃO DOS SERVIÇOS</w:t>
      </w:r>
    </w:p>
    <w:p w:rsidR="002A5ECC" w:rsidRPr="003C4BE0" w:rsidRDefault="002A5ECC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>Os serviços deverão ser executados com base nos parâmetros mínimos a seguir estabelecidos:</w:t>
      </w:r>
    </w:p>
    <w:p w:rsidR="002A5ECC" w:rsidRPr="003C4BE0" w:rsidRDefault="002A5ECC" w:rsidP="00D87445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 xml:space="preserve">O primeiro parâmetro a ser avaliado é a homologação da Agência Nacional de Aviação Civil (ANAC), para a aeronave </w:t>
      </w:r>
      <w:r w:rsidR="00D34E83" w:rsidRPr="003C4BE0">
        <w:rPr>
          <w:rFonts w:ascii="Times New Roman" w:hAnsi="Times New Roman" w:cs="Times New Roman"/>
          <w:bCs/>
          <w:iCs/>
        </w:rPr>
        <w:t>BEECHCRAFT KING AIR 350</w:t>
      </w:r>
      <w:r w:rsidRPr="003C4BE0">
        <w:rPr>
          <w:rFonts w:ascii="Times New Roman" w:hAnsi="Times New Roman" w:cs="Times New Roman"/>
          <w:bCs/>
        </w:rPr>
        <w:t>. A empresa deve</w:t>
      </w:r>
      <w:r w:rsidR="005D7923" w:rsidRPr="003C4BE0">
        <w:rPr>
          <w:rFonts w:ascii="Times New Roman" w:hAnsi="Times New Roman" w:cs="Times New Roman"/>
          <w:bCs/>
        </w:rPr>
        <w:t>rá</w:t>
      </w:r>
      <w:r w:rsidRPr="003C4BE0">
        <w:rPr>
          <w:rFonts w:ascii="Times New Roman" w:hAnsi="Times New Roman" w:cs="Times New Roman"/>
          <w:bCs/>
        </w:rPr>
        <w:t xml:space="preserve"> demonstrar a homologação para a assinatura contratual;</w:t>
      </w:r>
    </w:p>
    <w:p w:rsidR="002A5ECC" w:rsidRPr="003C4BE0" w:rsidRDefault="002A5ECC" w:rsidP="00D87445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>Após cada fase</w:t>
      </w:r>
      <w:r w:rsidR="00AA7BB6" w:rsidRPr="003C4BE0">
        <w:rPr>
          <w:rFonts w:ascii="Times New Roman" w:hAnsi="Times New Roman" w:cs="Times New Roman"/>
          <w:bCs/>
        </w:rPr>
        <w:t xml:space="preserve"> do curso, deverá ser comprovada</w:t>
      </w:r>
      <w:r w:rsidRPr="003C4BE0">
        <w:rPr>
          <w:rFonts w:ascii="Times New Roman" w:hAnsi="Times New Roman" w:cs="Times New Roman"/>
          <w:bCs/>
        </w:rPr>
        <w:t xml:space="preserve"> por meio de avaliação, a proficiência adquirida pelos participantes dos cursos e emitido o certificado de conclusão daquela fase específica (</w:t>
      </w:r>
      <w:proofErr w:type="spellStart"/>
      <w:r w:rsidR="00AA7BB6" w:rsidRPr="003C4BE0">
        <w:rPr>
          <w:rFonts w:ascii="Times New Roman" w:hAnsi="Times New Roman" w:cs="Times New Roman"/>
          <w:bCs/>
          <w:i/>
        </w:rPr>
        <w:t>G</w:t>
      </w:r>
      <w:r w:rsidRPr="003C4BE0">
        <w:rPr>
          <w:rFonts w:ascii="Times New Roman" w:hAnsi="Times New Roman" w:cs="Times New Roman"/>
          <w:bCs/>
          <w:i/>
        </w:rPr>
        <w:t>round</w:t>
      </w:r>
      <w:proofErr w:type="spellEnd"/>
      <w:r w:rsidR="00AA7BB6" w:rsidRPr="003C4BE0">
        <w:rPr>
          <w:rFonts w:ascii="Times New Roman" w:hAnsi="Times New Roman" w:cs="Times New Roman"/>
          <w:bCs/>
          <w:i/>
        </w:rPr>
        <w:t xml:space="preserve"> </w:t>
      </w:r>
      <w:proofErr w:type="spellStart"/>
      <w:r w:rsidR="00AA7BB6" w:rsidRPr="003C4BE0">
        <w:rPr>
          <w:rFonts w:ascii="Times New Roman" w:hAnsi="Times New Roman" w:cs="Times New Roman"/>
          <w:bCs/>
          <w:i/>
        </w:rPr>
        <w:t>S</w:t>
      </w:r>
      <w:r w:rsidRPr="003C4BE0">
        <w:rPr>
          <w:rFonts w:ascii="Times New Roman" w:hAnsi="Times New Roman" w:cs="Times New Roman"/>
          <w:bCs/>
          <w:i/>
        </w:rPr>
        <w:t>chool</w:t>
      </w:r>
      <w:proofErr w:type="spellEnd"/>
      <w:r w:rsidR="00717787" w:rsidRPr="003C4BE0">
        <w:rPr>
          <w:rFonts w:ascii="Times New Roman" w:hAnsi="Times New Roman" w:cs="Times New Roman"/>
          <w:bCs/>
          <w:i/>
        </w:rPr>
        <w:t xml:space="preserve"> </w:t>
      </w:r>
      <w:r w:rsidRPr="003C4BE0">
        <w:rPr>
          <w:rFonts w:ascii="Times New Roman" w:hAnsi="Times New Roman" w:cs="Times New Roman"/>
          <w:bCs/>
        </w:rPr>
        <w:t>e simulador);</w:t>
      </w:r>
    </w:p>
    <w:p w:rsidR="002A5ECC" w:rsidRPr="003C4BE0" w:rsidRDefault="002A5ECC" w:rsidP="00D87445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>A contratada deve possuir corpo docente de instrutores habilitados e com experiência tal que não comprometa a qualidade da instrução, tanto na fase teórica quanto na fase de simulador de voo;</w:t>
      </w:r>
    </w:p>
    <w:p w:rsidR="002A5ECC" w:rsidRPr="003C4BE0" w:rsidRDefault="002A5ECC" w:rsidP="00D87445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 xml:space="preserve">É de responsabilidade da contratada o exame de proficiência exigido pela ANAC para concessão da habilitação na aeronave </w:t>
      </w:r>
      <w:r w:rsidR="00D34E83" w:rsidRPr="003C4BE0">
        <w:rPr>
          <w:rFonts w:ascii="Times New Roman" w:hAnsi="Times New Roman" w:cs="Times New Roman"/>
          <w:bCs/>
        </w:rPr>
        <w:t>KING AIR 350</w:t>
      </w:r>
      <w:r w:rsidRPr="003C4BE0">
        <w:rPr>
          <w:rFonts w:ascii="Times New Roman" w:hAnsi="Times New Roman" w:cs="Times New Roman"/>
          <w:bCs/>
        </w:rPr>
        <w:t xml:space="preserve">. Devendo para tal fornecer examinador credenciado habilitado que deverá preencher a FAP (Ficha de Avaliação) conforme padrões estabelecidos pela ANAC; </w:t>
      </w:r>
    </w:p>
    <w:p w:rsidR="002A5ECC" w:rsidRPr="003C4BE0" w:rsidRDefault="002A5ECC" w:rsidP="00D87445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>O simulador deve ser realizado em simulador “</w:t>
      </w:r>
      <w:proofErr w:type="spellStart"/>
      <w:r w:rsidRPr="003C4BE0">
        <w:rPr>
          <w:rFonts w:ascii="Times New Roman" w:hAnsi="Times New Roman" w:cs="Times New Roman"/>
          <w:bCs/>
          <w:i/>
        </w:rPr>
        <w:t>Full</w:t>
      </w:r>
      <w:proofErr w:type="spellEnd"/>
      <w:r w:rsidRPr="003C4BE0">
        <w:rPr>
          <w:rFonts w:ascii="Times New Roman" w:hAnsi="Times New Roman" w:cs="Times New Roman"/>
          <w:bCs/>
          <w:i/>
        </w:rPr>
        <w:t xml:space="preserve"> Motion</w:t>
      </w:r>
      <w:r w:rsidRPr="003C4BE0">
        <w:rPr>
          <w:rFonts w:ascii="Times New Roman" w:hAnsi="Times New Roman" w:cs="Times New Roman"/>
          <w:bCs/>
        </w:rPr>
        <w:t>, classe “D”, qualificado e válido pela</w:t>
      </w:r>
      <w:r w:rsidR="007C793A" w:rsidRPr="003C4BE0">
        <w:rPr>
          <w:rFonts w:ascii="Times New Roman" w:hAnsi="Times New Roman" w:cs="Times New Roman"/>
          <w:bCs/>
        </w:rPr>
        <w:t xml:space="preserve"> ANAC, conforme item 1.2.2 e 5.4</w:t>
      </w:r>
      <w:r w:rsidRPr="003C4BE0">
        <w:rPr>
          <w:rFonts w:ascii="Times New Roman" w:hAnsi="Times New Roman" w:cs="Times New Roman"/>
          <w:bCs/>
        </w:rPr>
        <w:t>;</w:t>
      </w:r>
    </w:p>
    <w:p w:rsidR="002A5ECC" w:rsidRPr="003C4BE0" w:rsidRDefault="002A5ECC" w:rsidP="00D87445">
      <w:pPr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 xml:space="preserve">Os serviços constantes neste instrumento serão realizados integralmente na estrutura da empresa contratada, conforme item </w:t>
      </w:r>
      <w:r w:rsidR="00141991" w:rsidRPr="003C4BE0">
        <w:rPr>
          <w:rFonts w:ascii="Times New Roman" w:hAnsi="Times New Roman" w:cs="Times New Roman"/>
          <w:bCs/>
        </w:rPr>
        <w:t>15</w:t>
      </w:r>
      <w:r w:rsidRPr="003C4BE0">
        <w:rPr>
          <w:rFonts w:ascii="Times New Roman" w:hAnsi="Times New Roman" w:cs="Times New Roman"/>
          <w:bCs/>
        </w:rPr>
        <w:t>.</w:t>
      </w:r>
    </w:p>
    <w:p w:rsidR="00D87445" w:rsidRPr="003C4BE0" w:rsidRDefault="00D87445" w:rsidP="00D87445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D87445" w:rsidRPr="003C4BE0" w:rsidRDefault="00D87445" w:rsidP="00D87445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DB206B" w:rsidRPr="003C4BE0" w:rsidRDefault="00DB206B" w:rsidP="00D87445">
      <w:pPr>
        <w:pStyle w:val="PargrafodaLista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/>
          <w:bCs/>
        </w:rPr>
        <w:lastRenderedPageBreak/>
        <w:t>MATERIAIS A SEREM DISPONIBILIZADOS</w:t>
      </w:r>
    </w:p>
    <w:p w:rsidR="00097857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 xml:space="preserve">Para a perfeita execução dos serviços, a </w:t>
      </w:r>
      <w:r w:rsidR="00D52359" w:rsidRPr="003C4BE0">
        <w:rPr>
          <w:rFonts w:ascii="Times New Roman" w:hAnsi="Times New Roman" w:cs="Times New Roman"/>
          <w:bCs/>
        </w:rPr>
        <w:t>Contratada</w:t>
      </w:r>
      <w:r w:rsidRPr="003C4BE0">
        <w:rPr>
          <w:rFonts w:ascii="Times New Roman" w:hAnsi="Times New Roman" w:cs="Times New Roman"/>
          <w:bCs/>
        </w:rPr>
        <w:t xml:space="preserve"> deverá disponibilizar</w:t>
      </w:r>
      <w:r w:rsidR="00097857" w:rsidRPr="003C4BE0">
        <w:rPr>
          <w:rFonts w:ascii="Times New Roman" w:hAnsi="Times New Roman" w:cs="Times New Roman"/>
          <w:bCs/>
        </w:rPr>
        <w:t>, arcando com todos os ônus decorrentes,</w:t>
      </w:r>
      <w:r w:rsidRPr="003C4BE0">
        <w:rPr>
          <w:rFonts w:ascii="Times New Roman" w:hAnsi="Times New Roman" w:cs="Times New Roman"/>
          <w:bCs/>
        </w:rPr>
        <w:t xml:space="preserve"> os materiais, equipamentos, ferramentas e utensílios necessários, promovendo sua</w:t>
      </w:r>
      <w:r w:rsidR="00097857" w:rsidRPr="003C4BE0">
        <w:rPr>
          <w:rFonts w:ascii="Times New Roman" w:hAnsi="Times New Roman" w:cs="Times New Roman"/>
          <w:bCs/>
        </w:rPr>
        <w:t xml:space="preserve"> substituição quando necessário.</w:t>
      </w:r>
    </w:p>
    <w:p w:rsidR="00097857" w:rsidRPr="003C4BE0" w:rsidRDefault="00097857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Cs/>
        </w:rPr>
      </w:pPr>
      <w:r w:rsidRPr="003C4BE0">
        <w:rPr>
          <w:rFonts w:ascii="Times New Roman" w:hAnsi="Times New Roman" w:cs="Times New Roman"/>
          <w:bCs/>
        </w:rPr>
        <w:t>Passar à propriedade do DPF todos os materiais didáticos utilizados na execução dos serviços, inclusive os arquivos magnéticos, ao final de sua realização.</w:t>
      </w:r>
    </w:p>
    <w:p w:rsidR="00D37767" w:rsidRPr="003C4BE0" w:rsidRDefault="00D37767" w:rsidP="00D87445">
      <w:pPr>
        <w:spacing w:line="360" w:lineRule="auto"/>
        <w:jc w:val="both"/>
        <w:rPr>
          <w:rFonts w:ascii="Times New Roman" w:hAnsi="Times New Roman" w:cs="Times New Roman"/>
          <w:bCs/>
        </w:rPr>
      </w:pPr>
    </w:p>
    <w:p w:rsidR="006E3E48" w:rsidRPr="003C4BE0" w:rsidRDefault="006E3E48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 xml:space="preserve">EXECUÇÃO DOS SERVIÇOS E SEU RECEBIMENTO </w:t>
      </w:r>
    </w:p>
    <w:p w:rsidR="00097857" w:rsidRPr="003C4BE0" w:rsidRDefault="00097857" w:rsidP="00D87445">
      <w:pPr>
        <w:pStyle w:val="SemEspaamento"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O início da prestação dos serviços se dará após a publicação do Extrato do Contrato no Diário Oficial da União, devendo a Contratada aguardar a indicação dos policiais designados para o curso, que serão apresentados através de comunicação oficial emitida pela Coordenação de Aviação Operacional – CAOP/DIREX/DPF.</w:t>
      </w:r>
    </w:p>
    <w:p w:rsidR="006E3E48" w:rsidRPr="003C4BE0" w:rsidRDefault="006E3E48" w:rsidP="00D87445">
      <w:pPr>
        <w:pStyle w:val="SemEspaamento"/>
        <w:numPr>
          <w:ilvl w:val="1"/>
          <w:numId w:val="1"/>
        </w:numPr>
        <w:tabs>
          <w:tab w:val="left" w:pos="567"/>
        </w:tabs>
        <w:spacing w:before="0" w:after="0"/>
        <w:ind w:left="0" w:firstLine="0"/>
        <w:rPr>
          <w:szCs w:val="24"/>
        </w:rPr>
      </w:pPr>
      <w:r w:rsidRPr="003C4BE0">
        <w:t xml:space="preserve">Os serviços poderão ser rejeitados, no todo ou em parte, quando em desacordo com as especificações constantes neste Termo de Referência e na proposta, devendo ser corrigidos/refeitos/substituídos no prazo fixado pelo fiscal do contrato, às custas da </w:t>
      </w:r>
      <w:r w:rsidR="00A35242" w:rsidRPr="003C4BE0">
        <w:t>C</w:t>
      </w:r>
      <w:r w:rsidRPr="003C4BE0">
        <w:t>ontratada, sem prejuízo da aplicação de penalidades.</w:t>
      </w:r>
    </w:p>
    <w:p w:rsidR="00097857" w:rsidRPr="003C4BE0" w:rsidRDefault="00097857" w:rsidP="00D87445">
      <w:pPr>
        <w:pStyle w:val="SemEspaamento"/>
        <w:numPr>
          <w:ilvl w:val="1"/>
          <w:numId w:val="1"/>
        </w:numPr>
        <w:tabs>
          <w:tab w:val="left" w:pos="567"/>
        </w:tabs>
        <w:spacing w:before="0" w:after="0"/>
        <w:ind w:left="0" w:firstLine="0"/>
      </w:pPr>
      <w:r w:rsidRPr="003C4BE0">
        <w:t>Os serviços serão recebidos definitivamente após a conclusão do curso teórico e do simulador de voo (com a devida emissão dos certificados de conclusão) e do referido exame de proficiência realizado por examinador credenciado ou IN</w:t>
      </w:r>
      <w:r w:rsidR="00D34E83" w:rsidRPr="003C4BE0">
        <w:t>S</w:t>
      </w:r>
      <w:r w:rsidRPr="003C4BE0">
        <w:t>PAC (com a emissão da FAP - ficha de avaliação), após a verificação da qualidade e quantidade do serviço executado e materiais empregados, com a consequente aceitação mediante termo circunstanciado.</w:t>
      </w:r>
    </w:p>
    <w:p w:rsidR="006E3E48" w:rsidRPr="003C4BE0" w:rsidRDefault="006E3E48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097857" w:rsidRPr="003C4BE0" w:rsidRDefault="006E3E48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O recebimento provisório ou definitivo do objeto não exclui a responsabilidade da contratada pelos prejuízos resultantes da incorreta execução do contrato.</w:t>
      </w:r>
    </w:p>
    <w:p w:rsidR="00D37767" w:rsidRPr="003C4BE0" w:rsidRDefault="00D37767" w:rsidP="00D87445">
      <w:pPr>
        <w:spacing w:line="360" w:lineRule="auto"/>
        <w:jc w:val="both"/>
        <w:rPr>
          <w:rFonts w:ascii="Times New Roman" w:hAnsi="Times New Roman" w:cs="Times New Roman"/>
        </w:rPr>
      </w:pPr>
    </w:p>
    <w:p w:rsidR="00097857" w:rsidRPr="003C4BE0" w:rsidRDefault="00097857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>DO PRAZO DE EXECUÇÃO</w:t>
      </w:r>
    </w:p>
    <w:p w:rsidR="00097857" w:rsidRPr="003C4BE0" w:rsidRDefault="00097857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Os serviços constantes deste objeto deverão ser prestados em até 12 (doze) meses contados da publicação do extrato do contrato no Diário Oficial da União, prorrogável na forma do art. 57, § 1°, da Lei n° 8.666/93.</w:t>
      </w:r>
    </w:p>
    <w:p w:rsidR="00097857" w:rsidRPr="003C4BE0" w:rsidRDefault="00097857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lastRenderedPageBreak/>
        <w:t>Após a homologação da licitação, será firmado Termo de Contrato ou aceito instrumento equivalente. O prazo de vigência da contratação é de 12 (doze) meses contados da publicação do extrato do contrato no Diário Oficial da União, prorrogável na forma do art. 57, § 1°, da Lei n° 8.666/93.</w:t>
      </w:r>
    </w:p>
    <w:p w:rsidR="00D37767" w:rsidRPr="003C4BE0" w:rsidRDefault="00D37767" w:rsidP="00D87445">
      <w:pPr>
        <w:spacing w:line="360" w:lineRule="auto"/>
        <w:jc w:val="both"/>
        <w:rPr>
          <w:rFonts w:ascii="Times New Roman" w:hAnsi="Times New Roman" w:cs="Times New Roman"/>
        </w:rPr>
      </w:pPr>
    </w:p>
    <w:p w:rsidR="00DB206B" w:rsidRPr="003C4BE0" w:rsidRDefault="00DB206B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  <w:bCs/>
          <w:lang w:eastAsia="en-US"/>
        </w:rPr>
        <w:t xml:space="preserve">OBRIGAÇÕES DA </w:t>
      </w:r>
      <w:r w:rsidR="00D52359" w:rsidRPr="003C4BE0">
        <w:rPr>
          <w:rFonts w:ascii="Times New Roman" w:hAnsi="Times New Roman" w:cs="Times New Roman"/>
          <w:b/>
          <w:bCs/>
          <w:lang w:eastAsia="en-US"/>
        </w:rPr>
        <w:t>CONTRATANTE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E</w:t>
      </w:r>
      <w:r w:rsidR="00DB206B" w:rsidRPr="003C4BE0">
        <w:rPr>
          <w:rFonts w:ascii="Times New Roman" w:hAnsi="Times New Roman" w:cs="Times New Roman"/>
        </w:rPr>
        <w:t xml:space="preserve">xigir o cumprimento de todas as obrigações assumidas pela </w:t>
      </w:r>
      <w:r w:rsidR="00D52359" w:rsidRPr="003C4BE0">
        <w:rPr>
          <w:rFonts w:ascii="Times New Roman" w:hAnsi="Times New Roman" w:cs="Times New Roman"/>
        </w:rPr>
        <w:t>Contratada</w:t>
      </w:r>
      <w:r w:rsidR="00DB206B" w:rsidRPr="003C4BE0">
        <w:rPr>
          <w:rFonts w:ascii="Times New Roman" w:hAnsi="Times New Roman" w:cs="Times New Roman"/>
        </w:rPr>
        <w:t>, de acordo com as cláusulas contratuais e os termos de sua proposta;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E</w:t>
      </w:r>
      <w:r w:rsidR="00DB206B" w:rsidRPr="003C4BE0">
        <w:rPr>
          <w:rFonts w:ascii="Times New Roman" w:hAnsi="Times New Roman" w:cs="Times New Roman"/>
        </w:rPr>
        <w:t>xercer o acompanhamento e a fiscalização dos serviços, por servidor especialmente designado, anotando em registro próprio as falhas detectadas, indicando dia, mês e ano, bem como o nome dos empregados eventualmente envolvidos, e encaminhando os apontamentos à autoridade competente para as providências cabíveis;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N</w:t>
      </w:r>
      <w:r w:rsidR="00DB206B" w:rsidRPr="003C4BE0">
        <w:rPr>
          <w:rFonts w:ascii="Times New Roman" w:hAnsi="Times New Roman" w:cs="Times New Roman"/>
        </w:rPr>
        <w:t xml:space="preserve">otificar a </w:t>
      </w:r>
      <w:r w:rsidR="00D52359" w:rsidRPr="003C4BE0">
        <w:rPr>
          <w:rFonts w:ascii="Times New Roman" w:hAnsi="Times New Roman" w:cs="Times New Roman"/>
        </w:rPr>
        <w:t>Contratada</w:t>
      </w:r>
      <w:r w:rsidR="00DB206B" w:rsidRPr="003C4BE0">
        <w:rPr>
          <w:rFonts w:ascii="Times New Roman" w:hAnsi="Times New Roman" w:cs="Times New Roman"/>
        </w:rPr>
        <w:t xml:space="preserve"> por escrito da ocorrência de eventuais imperfeições no curso da execução dos serviços, fixando prazo para a sua correção;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P</w:t>
      </w:r>
      <w:r w:rsidR="00DB206B" w:rsidRPr="003C4BE0">
        <w:rPr>
          <w:rFonts w:ascii="Times New Roman" w:hAnsi="Times New Roman" w:cs="Times New Roman"/>
        </w:rPr>
        <w:t xml:space="preserve">agar à </w:t>
      </w:r>
      <w:r w:rsidR="00D52359" w:rsidRPr="003C4BE0">
        <w:rPr>
          <w:rFonts w:ascii="Times New Roman" w:hAnsi="Times New Roman" w:cs="Times New Roman"/>
        </w:rPr>
        <w:t>Contratada</w:t>
      </w:r>
      <w:r w:rsidR="00DB206B" w:rsidRPr="003C4BE0">
        <w:rPr>
          <w:rFonts w:ascii="Times New Roman" w:hAnsi="Times New Roman" w:cs="Times New Roman"/>
        </w:rPr>
        <w:t xml:space="preserve"> o valor resultante da prestação do serviço, </w:t>
      </w:r>
      <w:r w:rsidR="00F37721" w:rsidRPr="003C4BE0">
        <w:rPr>
          <w:rFonts w:ascii="Times New Roman" w:hAnsi="Times New Roman" w:cs="Times New Roman"/>
        </w:rPr>
        <w:t>no prazo e condições estabelecidas no Edital e seus anexos</w:t>
      </w:r>
      <w:r w:rsidR="00DB206B" w:rsidRPr="003C4BE0">
        <w:rPr>
          <w:rFonts w:ascii="Times New Roman" w:hAnsi="Times New Roman" w:cs="Times New Roman"/>
        </w:rPr>
        <w:t>;</w:t>
      </w:r>
    </w:p>
    <w:p w:rsidR="00E251E0" w:rsidRPr="003C4BE0" w:rsidRDefault="00E251E0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Efetuar as retenções tributárias </w:t>
      </w:r>
      <w:r w:rsidR="001C2192" w:rsidRPr="003C4BE0">
        <w:rPr>
          <w:rFonts w:ascii="Times New Roman" w:hAnsi="Times New Roman" w:cs="Times New Roman"/>
        </w:rPr>
        <w:t xml:space="preserve">devidas sobre o valor da Nota Fiscal/Fatura fornecida pela </w:t>
      </w:r>
      <w:r w:rsidR="001F0988" w:rsidRPr="003C4BE0">
        <w:rPr>
          <w:rFonts w:ascii="Times New Roman" w:hAnsi="Times New Roman" w:cs="Times New Roman"/>
        </w:rPr>
        <w:t>contratada;</w:t>
      </w:r>
    </w:p>
    <w:p w:rsidR="00AE4CD1" w:rsidRPr="003C4BE0" w:rsidRDefault="00AE4CD1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Fornecer por escrito as informações necessárias para o desenvolvimento do serviço objeto do contrato;</w:t>
      </w:r>
    </w:p>
    <w:p w:rsidR="00AE4CD1" w:rsidRPr="003C4BE0" w:rsidRDefault="00AE4CD1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Informar através de Notificação Oficial os policiais designados como participantes do curso de treinamento;</w:t>
      </w:r>
    </w:p>
    <w:p w:rsidR="00AE4CD1" w:rsidRPr="003C4BE0" w:rsidRDefault="00AE4CD1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Prestar informações e esclarecimentos relativos ao serviço a ser prestado quando solicitado pelos representantes ou funcionários da empresa contratada;</w:t>
      </w:r>
    </w:p>
    <w:p w:rsidR="00AE4CD1" w:rsidRPr="003C4BE0" w:rsidRDefault="00AE4CD1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Rejeitar no todo ou em parte o serviço a ser executado que esteja em desacordo com as obrigações assumidas pela empresa a ser contratada;</w:t>
      </w:r>
    </w:p>
    <w:p w:rsidR="009332A5" w:rsidRPr="003C4BE0" w:rsidRDefault="00AE4CD1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Encarregar-se de providenciar, para os servidores que receberão os serviços ora contratados, o pagamento de diárias e a reserva de passagens aéreas para as localidades onde serão ministradas as instruções objeto deste Termo de Referência.</w:t>
      </w:r>
    </w:p>
    <w:p w:rsidR="00D87445" w:rsidRPr="003C4BE0" w:rsidRDefault="00D87445" w:rsidP="00D87445">
      <w:pPr>
        <w:spacing w:line="360" w:lineRule="auto"/>
        <w:jc w:val="both"/>
        <w:rPr>
          <w:rFonts w:ascii="Times New Roman" w:hAnsi="Times New Roman" w:cs="Times New Roman"/>
        </w:rPr>
      </w:pPr>
    </w:p>
    <w:p w:rsidR="00D87445" w:rsidRPr="003C4BE0" w:rsidRDefault="00D87445" w:rsidP="00D87445">
      <w:pPr>
        <w:spacing w:line="360" w:lineRule="auto"/>
        <w:jc w:val="both"/>
        <w:rPr>
          <w:rFonts w:ascii="Times New Roman" w:hAnsi="Times New Roman" w:cs="Times New Roman"/>
        </w:rPr>
      </w:pPr>
    </w:p>
    <w:p w:rsidR="00D87445" w:rsidRPr="003C4BE0" w:rsidRDefault="00D87445" w:rsidP="00D87445">
      <w:pPr>
        <w:spacing w:line="360" w:lineRule="auto"/>
        <w:jc w:val="both"/>
        <w:rPr>
          <w:rFonts w:ascii="Times New Roman" w:hAnsi="Times New Roman" w:cs="Times New Roman"/>
        </w:rPr>
      </w:pPr>
    </w:p>
    <w:p w:rsidR="00DB206B" w:rsidRPr="003C4BE0" w:rsidRDefault="00DB206B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lastRenderedPageBreak/>
        <w:t xml:space="preserve">OBRIGAÇÕES DA </w:t>
      </w:r>
      <w:r w:rsidR="00D52359" w:rsidRPr="003C4BE0">
        <w:rPr>
          <w:rFonts w:ascii="Times New Roman" w:hAnsi="Times New Roman" w:cs="Times New Roman"/>
          <w:b/>
        </w:rPr>
        <w:t>CONTRATADA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E</w:t>
      </w:r>
      <w:r w:rsidR="00DB206B" w:rsidRPr="003C4BE0">
        <w:rPr>
          <w:rFonts w:ascii="Times New Roman" w:hAnsi="Times New Roman" w:cs="Times New Roman"/>
        </w:rPr>
        <w:t>xecutar os serviços conforme especificações deste Termo de Referência e de sua proposta, com a alocação dos empregados necessários ao perfeito cumprimento das cláusulas contratuais, além de fornecer os materiais e equipamentos, ferramentas e utensílios necessários, na qualidade e quantidade especificadas neste Termo de Referência e em sua proposta;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R</w:t>
      </w:r>
      <w:r w:rsidR="00DB206B" w:rsidRPr="003C4BE0">
        <w:rPr>
          <w:rFonts w:ascii="Times New Roman" w:hAnsi="Times New Roman" w:cs="Times New Roman"/>
        </w:rPr>
        <w:t xml:space="preserve">eparar, corrigir, remover ou substituir, às suas expensas, no total ou em parte, no prazo </w:t>
      </w:r>
      <w:r w:rsidR="00F37721" w:rsidRPr="003C4BE0">
        <w:rPr>
          <w:rFonts w:ascii="Times New Roman" w:hAnsi="Times New Roman" w:cs="Times New Roman"/>
        </w:rPr>
        <w:t>fixado pelo fiscal do contrato</w:t>
      </w:r>
      <w:r w:rsidR="00DB206B" w:rsidRPr="003C4BE0">
        <w:rPr>
          <w:rFonts w:ascii="Times New Roman" w:hAnsi="Times New Roman" w:cs="Times New Roman"/>
        </w:rPr>
        <w:t>, os serviços efetuados em que se verificarem vícios, defeitos ou incorreções resultantes da execução ou dos materiais empregados;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R</w:t>
      </w:r>
      <w:r w:rsidR="00DB206B" w:rsidRPr="003C4BE0">
        <w:rPr>
          <w:rFonts w:ascii="Times New Roman" w:hAnsi="Times New Roman" w:cs="Times New Roman"/>
        </w:rPr>
        <w:t>esponsabilizar-se pelos vícios e danos decorrentes d</w:t>
      </w:r>
      <w:r w:rsidR="00F37721" w:rsidRPr="003C4BE0">
        <w:rPr>
          <w:rFonts w:ascii="Times New Roman" w:hAnsi="Times New Roman" w:cs="Times New Roman"/>
        </w:rPr>
        <w:t>a execução d</w:t>
      </w:r>
      <w:r w:rsidR="00DB206B" w:rsidRPr="003C4BE0">
        <w:rPr>
          <w:rFonts w:ascii="Times New Roman" w:hAnsi="Times New Roman" w:cs="Times New Roman"/>
        </w:rPr>
        <w:t xml:space="preserve">o objeto, de acordo com os artigos 14 e </w:t>
      </w:r>
      <w:smartTag w:uri="urn:schemas-microsoft-com:office:smarttags" w:element="metricconverter">
        <w:smartTagPr>
          <w:attr w:name="ProductID" w:val="17 a"/>
        </w:smartTagPr>
        <w:r w:rsidR="00DB206B" w:rsidRPr="003C4BE0">
          <w:rPr>
            <w:rFonts w:ascii="Times New Roman" w:hAnsi="Times New Roman" w:cs="Times New Roman"/>
          </w:rPr>
          <w:t>17 a</w:t>
        </w:r>
      </w:smartTag>
      <w:r w:rsidR="00DB206B" w:rsidRPr="003C4BE0">
        <w:rPr>
          <w:rFonts w:ascii="Times New Roman" w:hAnsi="Times New Roman" w:cs="Times New Roman"/>
        </w:rPr>
        <w:t xml:space="preserve"> 27, do Código de Defesa do Consumidor (Lei nº 8.078, de 1990)</w:t>
      </w:r>
      <w:r w:rsidR="00F37721" w:rsidRPr="003C4BE0">
        <w:rPr>
          <w:rFonts w:ascii="Times New Roman" w:hAnsi="Times New Roman" w:cs="Times New Roman"/>
        </w:rPr>
        <w:t xml:space="preserve">, ficando a </w:t>
      </w:r>
      <w:r w:rsidR="00D52359" w:rsidRPr="003C4BE0">
        <w:rPr>
          <w:rFonts w:ascii="Times New Roman" w:hAnsi="Times New Roman" w:cs="Times New Roman"/>
        </w:rPr>
        <w:t>Contratante</w:t>
      </w:r>
      <w:r w:rsidR="00F37721" w:rsidRPr="003C4BE0">
        <w:rPr>
          <w:rFonts w:ascii="Times New Roman" w:hAnsi="Times New Roman" w:cs="Times New Roman"/>
        </w:rPr>
        <w:t xml:space="preserve"> autorizada a descontar da garantia, </w:t>
      </w:r>
      <w:r w:rsidR="00AA7BB6" w:rsidRPr="003C4BE0">
        <w:rPr>
          <w:rFonts w:ascii="Times New Roman" w:hAnsi="Times New Roman" w:cs="Times New Roman"/>
        </w:rPr>
        <w:t>caso exigido</w:t>
      </w:r>
      <w:r w:rsidR="00F37721" w:rsidRPr="003C4BE0">
        <w:rPr>
          <w:rFonts w:ascii="Times New Roman" w:hAnsi="Times New Roman" w:cs="Times New Roman"/>
        </w:rPr>
        <w:t xml:space="preserve"> no edital, ou dos pagamentos devidos à </w:t>
      </w:r>
      <w:r w:rsidR="00D52359" w:rsidRPr="003C4BE0">
        <w:rPr>
          <w:rFonts w:ascii="Times New Roman" w:hAnsi="Times New Roman" w:cs="Times New Roman"/>
        </w:rPr>
        <w:t>Contratada</w:t>
      </w:r>
      <w:r w:rsidR="00F37721" w:rsidRPr="003C4BE0">
        <w:rPr>
          <w:rFonts w:ascii="Times New Roman" w:hAnsi="Times New Roman" w:cs="Times New Roman"/>
        </w:rPr>
        <w:t>, o valor correspondente aos danos sofridos</w:t>
      </w:r>
      <w:r w:rsidR="00DB206B" w:rsidRPr="003C4BE0">
        <w:rPr>
          <w:rFonts w:ascii="Times New Roman" w:hAnsi="Times New Roman" w:cs="Times New Roman"/>
        </w:rPr>
        <w:t>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U</w:t>
      </w:r>
      <w:r w:rsidR="00DB206B" w:rsidRPr="003C4BE0">
        <w:rPr>
          <w:rFonts w:ascii="Times New Roman" w:hAnsi="Times New Roman" w:cs="Times New Roman"/>
        </w:rPr>
        <w:t>tilizar empregados habilitados e com conhecimentos básicos dos serviços a serem executados, e</w:t>
      </w:r>
      <w:r w:rsidR="00F37721" w:rsidRPr="003C4BE0">
        <w:rPr>
          <w:rFonts w:ascii="Times New Roman" w:hAnsi="Times New Roman" w:cs="Times New Roman"/>
        </w:rPr>
        <w:t>m</w:t>
      </w:r>
      <w:r w:rsidR="00DB206B" w:rsidRPr="003C4BE0">
        <w:rPr>
          <w:rFonts w:ascii="Times New Roman" w:hAnsi="Times New Roman" w:cs="Times New Roman"/>
        </w:rPr>
        <w:t xml:space="preserve"> conformidade com as normas e determinações em vigor;</w:t>
      </w:r>
    </w:p>
    <w:p w:rsidR="00DB206B" w:rsidRPr="003C4BE0" w:rsidRDefault="00765562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Apresentar </w:t>
      </w:r>
      <w:r w:rsidR="00DB206B" w:rsidRPr="003C4BE0">
        <w:rPr>
          <w:rFonts w:ascii="Times New Roman" w:hAnsi="Times New Roman" w:cs="Times New Roman"/>
        </w:rPr>
        <w:t>os empregados devidamente uniformizados e identificados por meio de crachá, além de provê-los com os Equipamentos de Proteção Individual - EPI, quando for o caso;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R</w:t>
      </w:r>
      <w:r w:rsidR="00DB206B" w:rsidRPr="003C4BE0">
        <w:rPr>
          <w:rFonts w:ascii="Times New Roman" w:hAnsi="Times New Roman" w:cs="Times New Roman"/>
        </w:rPr>
        <w:t xml:space="preserve">esponsabilizar-se por todas as obrigações trabalhistas, sociais, previdenciárias, tributárias e as demais previstas na legislação específica, cuja inadimplência não transfere responsabilidade à </w:t>
      </w:r>
      <w:r w:rsidR="00D52359" w:rsidRPr="003C4BE0">
        <w:rPr>
          <w:rFonts w:ascii="Times New Roman" w:hAnsi="Times New Roman" w:cs="Times New Roman"/>
        </w:rPr>
        <w:t>Contratante</w:t>
      </w:r>
      <w:r w:rsidR="00DB206B" w:rsidRPr="003C4BE0">
        <w:rPr>
          <w:rFonts w:ascii="Times New Roman" w:hAnsi="Times New Roman" w:cs="Times New Roman"/>
        </w:rPr>
        <w:t>;</w:t>
      </w:r>
    </w:p>
    <w:p w:rsidR="00DB206B" w:rsidRPr="003C4BE0" w:rsidRDefault="00C11C58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</w:t>
      </w:r>
      <w:r w:rsidR="00DB206B" w:rsidRPr="003C4BE0">
        <w:rPr>
          <w:rFonts w:ascii="Times New Roman" w:hAnsi="Times New Roman" w:cs="Times New Roman"/>
        </w:rPr>
        <w:t xml:space="preserve">tender </w:t>
      </w:r>
      <w:r w:rsidR="009D6CDC" w:rsidRPr="003C4BE0">
        <w:rPr>
          <w:rFonts w:ascii="Times New Roman" w:hAnsi="Times New Roman" w:cs="Times New Roman"/>
        </w:rPr>
        <w:t>a</w:t>
      </w:r>
      <w:r w:rsidR="00DB206B" w:rsidRPr="003C4BE0">
        <w:rPr>
          <w:rFonts w:ascii="Times New Roman" w:hAnsi="Times New Roman" w:cs="Times New Roman"/>
        </w:rPr>
        <w:t xml:space="preserve">s solicitações da </w:t>
      </w:r>
      <w:r w:rsidR="00D52359" w:rsidRPr="003C4BE0">
        <w:rPr>
          <w:rFonts w:ascii="Times New Roman" w:hAnsi="Times New Roman" w:cs="Times New Roman"/>
        </w:rPr>
        <w:t>Contratante</w:t>
      </w:r>
      <w:r w:rsidR="00DB206B" w:rsidRPr="003C4BE0">
        <w:rPr>
          <w:rFonts w:ascii="Times New Roman" w:hAnsi="Times New Roman" w:cs="Times New Roman"/>
        </w:rPr>
        <w:t xml:space="preserve"> quanto à substituição dos empregados alocados, </w:t>
      </w:r>
      <w:r w:rsidR="00A76CE0" w:rsidRPr="003C4BE0">
        <w:rPr>
          <w:rFonts w:ascii="Times New Roman" w:hAnsi="Times New Roman" w:cs="Times New Roman"/>
        </w:rPr>
        <w:t xml:space="preserve">no prazo fixado pelo fiscal do contrato, </w:t>
      </w:r>
      <w:r w:rsidR="00DB206B" w:rsidRPr="003C4BE0">
        <w:rPr>
          <w:rFonts w:ascii="Times New Roman" w:hAnsi="Times New Roman" w:cs="Times New Roman"/>
        </w:rPr>
        <w:t>nos casos em que ficar constatado descumprimento das obrigações relativas à execução do serviço, conforme descrito n</w:t>
      </w:r>
      <w:r w:rsidR="009D6CDC" w:rsidRPr="003C4BE0">
        <w:rPr>
          <w:rFonts w:ascii="Times New Roman" w:hAnsi="Times New Roman" w:cs="Times New Roman"/>
        </w:rPr>
        <w:t>este</w:t>
      </w:r>
      <w:r w:rsidR="00DB206B" w:rsidRPr="003C4BE0">
        <w:rPr>
          <w:rFonts w:ascii="Times New Roman" w:hAnsi="Times New Roman" w:cs="Times New Roman"/>
        </w:rPr>
        <w:t xml:space="preserve"> Termo de Referência;</w:t>
      </w:r>
    </w:p>
    <w:p w:rsidR="00DB206B" w:rsidRPr="003C4BE0" w:rsidRDefault="00C11C58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I</w:t>
      </w:r>
      <w:r w:rsidR="00DB206B" w:rsidRPr="003C4BE0">
        <w:rPr>
          <w:rFonts w:ascii="Times New Roman" w:hAnsi="Times New Roman" w:cs="Times New Roman"/>
        </w:rPr>
        <w:t xml:space="preserve">nstruir seus empregados a respeito das atividades a serem desempenhadas, alertando-os a não executar atividades não abrangidas pelo contrato, devendo a </w:t>
      </w:r>
      <w:r w:rsidR="00D52359" w:rsidRPr="003C4BE0">
        <w:rPr>
          <w:rFonts w:ascii="Times New Roman" w:hAnsi="Times New Roman" w:cs="Times New Roman"/>
        </w:rPr>
        <w:t>Contratada</w:t>
      </w:r>
      <w:r w:rsidR="00DB206B" w:rsidRPr="003C4BE0">
        <w:rPr>
          <w:rFonts w:ascii="Times New Roman" w:hAnsi="Times New Roman" w:cs="Times New Roman"/>
        </w:rPr>
        <w:t xml:space="preserve"> relatar à </w:t>
      </w:r>
      <w:r w:rsidR="00D52359" w:rsidRPr="003C4BE0">
        <w:rPr>
          <w:rFonts w:ascii="Times New Roman" w:hAnsi="Times New Roman" w:cs="Times New Roman"/>
        </w:rPr>
        <w:t>Contratante</w:t>
      </w:r>
      <w:r w:rsidR="00DB206B" w:rsidRPr="003C4BE0">
        <w:rPr>
          <w:rFonts w:ascii="Times New Roman" w:hAnsi="Times New Roman" w:cs="Times New Roman"/>
        </w:rPr>
        <w:t xml:space="preserve"> toda e qualquer ocorrência neste sentido, a fim de evitar desvio de função;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R</w:t>
      </w:r>
      <w:r w:rsidR="00DB206B" w:rsidRPr="003C4BE0">
        <w:rPr>
          <w:rFonts w:ascii="Times New Roman" w:hAnsi="Times New Roman" w:cs="Times New Roman"/>
        </w:rPr>
        <w:t xml:space="preserve">elatar à </w:t>
      </w:r>
      <w:r w:rsidR="00D52359" w:rsidRPr="003C4BE0">
        <w:rPr>
          <w:rFonts w:ascii="Times New Roman" w:hAnsi="Times New Roman" w:cs="Times New Roman"/>
        </w:rPr>
        <w:t>Contratante</w:t>
      </w:r>
      <w:r w:rsidR="00DB206B" w:rsidRPr="003C4BE0">
        <w:rPr>
          <w:rFonts w:ascii="Times New Roman" w:hAnsi="Times New Roman" w:cs="Times New Roman"/>
        </w:rPr>
        <w:t xml:space="preserve"> toda e qualquer irregularidade verificada no decorrer da prestação dos serviços;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N</w:t>
      </w:r>
      <w:r w:rsidR="00DB206B" w:rsidRPr="003C4BE0">
        <w:rPr>
          <w:rFonts w:ascii="Times New Roman" w:hAnsi="Times New Roman" w:cs="Times New Roman"/>
        </w:rPr>
        <w:t>ão permitir a utilização de qualquer trabalho do menor de dezesseis anos, exceto na condição de aprendiz para os maiores de quatorze anos; nem permitir a utilização do trabalho do menor de dezoito anos em trabalho noturno, perigoso ou insalubre;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lastRenderedPageBreak/>
        <w:t>M</w:t>
      </w:r>
      <w:r w:rsidR="00DB206B" w:rsidRPr="003C4BE0">
        <w:rPr>
          <w:rFonts w:ascii="Times New Roman" w:hAnsi="Times New Roman" w:cs="Times New Roman"/>
        </w:rPr>
        <w:t>anter durante toda a vigência do contrato, em compatibilidade com as obrigações assumidas, todas as condições de habilitação e qualificação exigidas na licitação;</w:t>
      </w:r>
    </w:p>
    <w:p w:rsidR="00133136" w:rsidRPr="003C4BE0" w:rsidRDefault="001449A3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G</w:t>
      </w:r>
      <w:r w:rsidR="00133136" w:rsidRPr="003C4BE0">
        <w:rPr>
          <w:rFonts w:ascii="Times New Roman" w:hAnsi="Times New Roman" w:cs="Times New Roman"/>
        </w:rPr>
        <w:t>uardar sigilo sobre todas as informações obtidas em decorrência do cumprimento do contrato;</w:t>
      </w:r>
    </w:p>
    <w:p w:rsidR="00DB206B" w:rsidRPr="003C4BE0" w:rsidRDefault="00A36676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</w:t>
      </w:r>
      <w:r w:rsidR="00DB206B" w:rsidRPr="003C4BE0">
        <w:rPr>
          <w:rFonts w:ascii="Times New Roman" w:hAnsi="Times New Roman" w:cs="Times New Roman"/>
        </w:rPr>
        <w:t>rcar com o ônus decorrente de eventual equívoco no dimensionamento dos quantitativos de sua proposta, devendo complementá-los, caso o previsto inicialmente em sua proposta não seja satisfatório para o atendimento ao objeto da licitação, exceto quando ocorrer algum dos eventos arrolados nos incisos do § 1º do a</w:t>
      </w:r>
      <w:r w:rsidR="00447C68" w:rsidRPr="003C4BE0">
        <w:rPr>
          <w:rFonts w:ascii="Times New Roman" w:hAnsi="Times New Roman" w:cs="Times New Roman"/>
        </w:rPr>
        <w:t>rt. 57 da Lei nº 8.666, de 1993;</w:t>
      </w:r>
    </w:p>
    <w:p w:rsidR="00447C68" w:rsidRPr="003C4BE0" w:rsidRDefault="00447C68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Responder por todos os ônus referentes ao serviço ora contratado, tais como: Fretes, abastecimentos, gastos com manutenção de aeronaves e simuladores, impostos, taxas aeroportuárias e seguros relativas aos seus empregados;</w:t>
      </w:r>
    </w:p>
    <w:p w:rsidR="009332A5" w:rsidRPr="003C4BE0" w:rsidRDefault="009332A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Os serviços deverão ser efetuados de acordo com as normas e padrões da Agência Nacional de Aviação Civil (ANAC), bem como de toda legislação aplicável;</w:t>
      </w:r>
    </w:p>
    <w:p w:rsidR="009332A5" w:rsidRPr="003C4BE0" w:rsidRDefault="009332A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 xml:space="preserve">Todos os materiais didáticos necessários na execução dos serviços de instrução deverão ser fornecidos pela empresa, arcando com todos os ônus decorrentes; </w:t>
      </w:r>
    </w:p>
    <w:p w:rsidR="009332A5" w:rsidRPr="003C4BE0" w:rsidRDefault="009332A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 xml:space="preserve">Todos os materiais didáticos utilizados na execução dos serviços, inclusive os arquivos magnéticos, passarão à propriedade da </w:t>
      </w:r>
      <w:r w:rsidRPr="003C4BE0">
        <w:rPr>
          <w:bCs/>
          <w:szCs w:val="24"/>
        </w:rPr>
        <w:t>Contratante</w:t>
      </w:r>
      <w:r w:rsidRPr="003C4BE0">
        <w:rPr>
          <w:szCs w:val="24"/>
        </w:rPr>
        <w:t xml:space="preserve"> ao final de sua realização;</w:t>
      </w:r>
    </w:p>
    <w:p w:rsidR="008D6920" w:rsidRPr="003C4BE0" w:rsidRDefault="009332A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 xml:space="preserve">Todos os materiais didáticos utilizados deverão ser relacionados na fatura como inclusos nos serviços para o controle da </w:t>
      </w:r>
      <w:r w:rsidRPr="003C4BE0">
        <w:rPr>
          <w:bCs/>
          <w:szCs w:val="24"/>
        </w:rPr>
        <w:t>Contratante;</w:t>
      </w:r>
    </w:p>
    <w:p w:rsidR="008D6920" w:rsidRPr="003C4BE0" w:rsidRDefault="008D6920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A</w:t>
      </w:r>
      <w:r w:rsidRPr="003C4BE0">
        <w:rPr>
          <w:bCs/>
          <w:iCs/>
          <w:szCs w:val="24"/>
        </w:rPr>
        <w:t>presentar, em 15 (quinze dias a contar da assinatura do contrato, o cronograma do curso contendo: o calendário de execução de cada instrução; a carga horária a ser utilizada; o conteúdo programático da instrução teórica a ser ministrada; o conteúdo das manobras a serem aplicadas em cada etapa do voo no simulador e a escala de voo a ser utilizada pelos pilotos em instrução;</w:t>
      </w:r>
    </w:p>
    <w:p w:rsidR="009332A5" w:rsidRPr="003C4BE0" w:rsidRDefault="009332A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Todos os custos com relação às instalações onde serão ministrado</w:t>
      </w:r>
      <w:r w:rsidR="00AA7BB6" w:rsidRPr="003C4BE0">
        <w:rPr>
          <w:szCs w:val="24"/>
        </w:rPr>
        <w:t>s o curso teórico e o simulador</w:t>
      </w:r>
      <w:r w:rsidRPr="003C4BE0">
        <w:rPr>
          <w:szCs w:val="24"/>
        </w:rPr>
        <w:t xml:space="preserve"> serão de inteira responsabilidade da Contratada;</w:t>
      </w:r>
    </w:p>
    <w:p w:rsidR="00D34E83" w:rsidRPr="003C4BE0" w:rsidRDefault="00CE4B6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Todos os custos com as taxas de cheques de equipamento realizados no simulador cobradas pelo órgão regulador</w:t>
      </w:r>
      <w:r w:rsidR="00AA7BB6" w:rsidRPr="003C4BE0">
        <w:rPr>
          <w:szCs w:val="24"/>
        </w:rPr>
        <w:t xml:space="preserve"> </w:t>
      </w:r>
      <w:r w:rsidRPr="003C4BE0">
        <w:rPr>
          <w:szCs w:val="24"/>
        </w:rPr>
        <w:t>(</w:t>
      </w:r>
      <w:r w:rsidRPr="003C4BE0">
        <w:rPr>
          <w:szCs w:val="24"/>
        </w:rPr>
        <w:tab/>
        <w:t>ANAC) serão de responsabilidade da Contratante;</w:t>
      </w:r>
    </w:p>
    <w:p w:rsidR="00447C68" w:rsidRPr="003C4BE0" w:rsidRDefault="009332A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 xml:space="preserve">A Contratada deverá disponibilizar um </w:t>
      </w:r>
      <w:r w:rsidR="00D34E83" w:rsidRPr="003C4BE0">
        <w:rPr>
          <w:szCs w:val="24"/>
        </w:rPr>
        <w:t xml:space="preserve">examinador </w:t>
      </w:r>
      <w:r w:rsidRPr="003C4BE0">
        <w:rPr>
          <w:szCs w:val="24"/>
        </w:rPr>
        <w:t xml:space="preserve">homologado no equipamento </w:t>
      </w:r>
      <w:r w:rsidR="00D34E83" w:rsidRPr="003C4BE0">
        <w:rPr>
          <w:szCs w:val="24"/>
        </w:rPr>
        <w:t>KING AIR 350</w:t>
      </w:r>
      <w:r w:rsidRPr="003C4BE0">
        <w:rPr>
          <w:szCs w:val="24"/>
        </w:rPr>
        <w:t xml:space="preserve"> e IFR (“</w:t>
      </w:r>
      <w:proofErr w:type="spellStart"/>
      <w:r w:rsidRPr="003C4BE0">
        <w:rPr>
          <w:i/>
          <w:szCs w:val="24"/>
        </w:rPr>
        <w:t>Instrument</w:t>
      </w:r>
      <w:proofErr w:type="spellEnd"/>
      <w:r w:rsidR="00AA7BB6" w:rsidRPr="003C4BE0">
        <w:rPr>
          <w:i/>
          <w:szCs w:val="24"/>
        </w:rPr>
        <w:t xml:space="preserve"> </w:t>
      </w:r>
      <w:proofErr w:type="spellStart"/>
      <w:r w:rsidRPr="003C4BE0">
        <w:rPr>
          <w:i/>
          <w:szCs w:val="24"/>
        </w:rPr>
        <w:t>Flight</w:t>
      </w:r>
      <w:proofErr w:type="spellEnd"/>
      <w:r w:rsidR="00AA7BB6" w:rsidRPr="003C4BE0">
        <w:rPr>
          <w:i/>
          <w:szCs w:val="24"/>
        </w:rPr>
        <w:t xml:space="preserve"> </w:t>
      </w:r>
      <w:proofErr w:type="spellStart"/>
      <w:r w:rsidRPr="003C4BE0">
        <w:rPr>
          <w:i/>
          <w:szCs w:val="24"/>
        </w:rPr>
        <w:t>Rules</w:t>
      </w:r>
      <w:proofErr w:type="spellEnd"/>
      <w:r w:rsidRPr="003C4BE0">
        <w:rPr>
          <w:szCs w:val="24"/>
        </w:rPr>
        <w:t>”), para realização dos procedimentos de cheque de equipamento realizados pelos pilotos no final do tre</w:t>
      </w:r>
      <w:r w:rsidR="00D34E83" w:rsidRPr="003C4BE0">
        <w:rPr>
          <w:szCs w:val="24"/>
        </w:rPr>
        <w:t>inamento. O custo com o examinador</w:t>
      </w:r>
      <w:r w:rsidRPr="003C4BE0">
        <w:rPr>
          <w:szCs w:val="24"/>
        </w:rPr>
        <w:t xml:space="preserve"> é de responsabilidade </w:t>
      </w:r>
      <w:r w:rsidR="001F0988" w:rsidRPr="003C4BE0">
        <w:rPr>
          <w:szCs w:val="24"/>
        </w:rPr>
        <w:t>da Contratada;</w:t>
      </w:r>
    </w:p>
    <w:p w:rsidR="00447C68" w:rsidRPr="003C4BE0" w:rsidRDefault="00447C68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lastRenderedPageBreak/>
        <w:t>Indicar um preposto para representá-la durante a execução do contrato, desde que aceito pelo DPF;</w:t>
      </w:r>
    </w:p>
    <w:p w:rsidR="009332A5" w:rsidRPr="003C4BE0" w:rsidRDefault="009332A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 xml:space="preserve">Submeter à fiscalização da Contratante, quando solicitado, os serviços executados e refazer os serviços considerados pela Contratante inadequados; </w:t>
      </w:r>
    </w:p>
    <w:p w:rsidR="00447C68" w:rsidRPr="003C4BE0" w:rsidRDefault="00447C68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Não veicular publicidade acerca dos serviços objeto deste Termo de Referência, salvo com prévia autorização da DPF;</w:t>
      </w:r>
    </w:p>
    <w:p w:rsidR="009332A5" w:rsidRPr="003C4BE0" w:rsidRDefault="009332A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Assumir todos os encargos de possível demanda trabalhista, cível ou penal, relacionadas ao processo licitatório e respectivo Contrato, originariamente ou vinculados por prevenção, conexão ou continência;</w:t>
      </w:r>
    </w:p>
    <w:p w:rsidR="009332A5" w:rsidRPr="003C4BE0" w:rsidRDefault="009332A5" w:rsidP="00D87445">
      <w:pPr>
        <w:pStyle w:val="SemEspaamento"/>
        <w:numPr>
          <w:ilvl w:val="1"/>
          <w:numId w:val="1"/>
        </w:numPr>
        <w:tabs>
          <w:tab w:val="left" w:pos="426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Assumir a responsabilidade pelos encargos fiscais e comerciais resultantes da adjudicação;</w:t>
      </w:r>
    </w:p>
    <w:p w:rsidR="009332A5" w:rsidRPr="003C4BE0" w:rsidRDefault="009332A5" w:rsidP="00D87445">
      <w:pPr>
        <w:pStyle w:val="SemEspaamento"/>
        <w:numPr>
          <w:ilvl w:val="2"/>
          <w:numId w:val="1"/>
        </w:numPr>
        <w:tabs>
          <w:tab w:val="left" w:pos="426"/>
          <w:tab w:val="left" w:pos="709"/>
          <w:tab w:val="left" w:pos="851"/>
        </w:tabs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A inadimplência da empresa com referência aos encargos estabelecidos no item anterior, não transfere a responsabilidade por seu pagamento à Administração da Contratante nem poderá onerar o objeto da contratação, razão pela qual a empresa renuncia expressamente a qualquer vínculo de solidariedade, ativ</w:t>
      </w:r>
      <w:r w:rsidR="001F0988" w:rsidRPr="003C4BE0">
        <w:rPr>
          <w:szCs w:val="24"/>
        </w:rPr>
        <w:t>a ou passiva, com a Contratante;</w:t>
      </w:r>
    </w:p>
    <w:p w:rsidR="009332A5" w:rsidRPr="003C4BE0" w:rsidRDefault="009332A5" w:rsidP="00D87445">
      <w:pPr>
        <w:pStyle w:val="SemEspaamento"/>
        <w:numPr>
          <w:ilvl w:val="1"/>
          <w:numId w:val="1"/>
        </w:numPr>
        <w:spacing w:before="0" w:after="0"/>
        <w:ind w:left="0" w:firstLine="0"/>
        <w:rPr>
          <w:szCs w:val="24"/>
        </w:rPr>
      </w:pPr>
      <w:r w:rsidRPr="003C4BE0">
        <w:rPr>
          <w:szCs w:val="24"/>
        </w:rPr>
        <w:t>No caso de representante, comprovar autorização da representada para a contratação dos serviços, através de procuraç</w:t>
      </w:r>
      <w:r w:rsidR="001F0988" w:rsidRPr="003C4BE0">
        <w:rPr>
          <w:szCs w:val="24"/>
        </w:rPr>
        <w:t>ão emitida por órgão competente;</w:t>
      </w:r>
    </w:p>
    <w:p w:rsidR="00D37767" w:rsidRPr="003C4BE0" w:rsidRDefault="00D37767" w:rsidP="00D87445">
      <w:pPr>
        <w:pStyle w:val="SemEspaamento"/>
        <w:numPr>
          <w:ilvl w:val="0"/>
          <w:numId w:val="0"/>
        </w:numPr>
        <w:spacing w:before="0" w:after="0"/>
        <w:rPr>
          <w:szCs w:val="24"/>
        </w:rPr>
      </w:pPr>
    </w:p>
    <w:p w:rsidR="00DB206B" w:rsidRPr="003C4BE0" w:rsidRDefault="00DB206B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>DA SUBCONTRATAÇÃO</w:t>
      </w:r>
    </w:p>
    <w:p w:rsidR="00D37767" w:rsidRPr="003C4BE0" w:rsidRDefault="00D37767" w:rsidP="00D87445">
      <w:pPr>
        <w:pStyle w:val="PargrafodaLista"/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É permitida a subcontratação do objeto, até o limite de 90 % (noventa por cento) do valor total do contrato, nas seguintes condições:</w:t>
      </w:r>
    </w:p>
    <w:p w:rsidR="00D37767" w:rsidRPr="003C4BE0" w:rsidRDefault="00D37767" w:rsidP="00D87445">
      <w:pPr>
        <w:pStyle w:val="PargrafodaLista"/>
        <w:numPr>
          <w:ilvl w:val="2"/>
          <w:numId w:val="1"/>
        </w:numPr>
        <w:tabs>
          <w:tab w:val="left" w:pos="567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 Quando os cursos teóricos e simulador de voo em questão forem homologados pela ANAC em empresa estrangeira sem filial ou escritório no Brasil</w:t>
      </w:r>
      <w:r w:rsidR="00AA7BB6" w:rsidRPr="003C4BE0">
        <w:rPr>
          <w:rFonts w:ascii="Times New Roman" w:hAnsi="Times New Roman" w:cs="Times New Roman"/>
          <w:lang w:eastAsia="en-US"/>
        </w:rPr>
        <w:t>, mas</w:t>
      </w:r>
      <w:r w:rsidRPr="003C4BE0">
        <w:rPr>
          <w:rFonts w:ascii="Times New Roman" w:hAnsi="Times New Roman" w:cs="Times New Roman"/>
          <w:lang w:eastAsia="en-US"/>
        </w:rPr>
        <w:t xml:space="preserve"> que possua representante oficial no território nacional, tal representante poderá </w:t>
      </w:r>
      <w:r w:rsidR="00AA7BB6" w:rsidRPr="003C4BE0">
        <w:rPr>
          <w:rFonts w:ascii="Times New Roman" w:hAnsi="Times New Roman" w:cs="Times New Roman"/>
          <w:lang w:eastAsia="en-US"/>
        </w:rPr>
        <w:t>subcontratá-la</w:t>
      </w:r>
      <w:r w:rsidR="001F0988" w:rsidRPr="003C4BE0">
        <w:rPr>
          <w:rFonts w:ascii="Times New Roman" w:hAnsi="Times New Roman" w:cs="Times New Roman"/>
          <w:lang w:eastAsia="en-US"/>
        </w:rPr>
        <w:t>;</w:t>
      </w:r>
    </w:p>
    <w:p w:rsidR="00D37767" w:rsidRPr="003C4BE0" w:rsidRDefault="00D37767" w:rsidP="00D87445">
      <w:pPr>
        <w:pStyle w:val="PargrafodaLista"/>
        <w:numPr>
          <w:ilvl w:val="3"/>
          <w:numId w:val="1"/>
        </w:numPr>
        <w:tabs>
          <w:tab w:val="left" w:pos="567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Neste caso, a empresa brasileira fornecerá os serviços de: - assessoramento e agendamento dos cursos com a empresa estrangeira; - desembaraço internacional; - pagamento de taxas aeronáuticas brasileiras e/ou taxas estrangeiras; - impostos; contratação de serviço de tradução para a língua portuguesa; - entre outros.</w:t>
      </w:r>
    </w:p>
    <w:p w:rsidR="00D37767" w:rsidRPr="003C4BE0" w:rsidRDefault="00D37767" w:rsidP="00D87445">
      <w:pPr>
        <w:pStyle w:val="PargrafodaLista"/>
        <w:numPr>
          <w:ilvl w:val="2"/>
          <w:numId w:val="1"/>
        </w:numPr>
        <w:tabs>
          <w:tab w:val="left" w:pos="567"/>
        </w:tabs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No caso do item 12.1.1 fica limitado a subcontratação somente a parte referente aos cursos homologados pela ANAC, conforme especificado no item 1.2</w:t>
      </w:r>
      <w:r w:rsidR="001F0988" w:rsidRPr="003C4BE0">
        <w:rPr>
          <w:rFonts w:ascii="Times New Roman" w:hAnsi="Times New Roman" w:cs="Times New Roman"/>
          <w:lang w:eastAsia="en-US"/>
        </w:rPr>
        <w:t>;</w:t>
      </w:r>
    </w:p>
    <w:p w:rsidR="00D37767" w:rsidRPr="003C4BE0" w:rsidRDefault="00D37767" w:rsidP="00D87445">
      <w:pPr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lastRenderedPageBreak/>
        <w:t>A subcontratação depende de autorização prévia da Contratante, a quem incumbe avaliar se a subcontratada cumpre os requisitos de qualificação técnica, além da regularidade fiscal e trabalhista, necessários à execução do objeto.</w:t>
      </w:r>
    </w:p>
    <w:p w:rsidR="00D37767" w:rsidRPr="003C4BE0" w:rsidRDefault="00D37767" w:rsidP="00D87445">
      <w:pPr>
        <w:numPr>
          <w:ilvl w:val="1"/>
          <w:numId w:val="1"/>
        </w:numPr>
        <w:tabs>
          <w:tab w:val="left" w:pos="567"/>
        </w:tabs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Em qualquer hipótese de subcontratação, permanece a responsabilidade integral da Contratada pela perfeita execução contratual, cabendo-lhe realizar a supervisão e coordenação das atividades da subcontratada, bem como responder perante a Contratante pelo rigoroso cumprimento das obrigações contratuais correspondentes ao objeto da subcontratação.</w:t>
      </w:r>
    </w:p>
    <w:p w:rsidR="00141991" w:rsidRPr="003C4BE0" w:rsidRDefault="00141991" w:rsidP="00D87445">
      <w:pPr>
        <w:spacing w:line="360" w:lineRule="auto"/>
        <w:ind w:right="-17"/>
        <w:jc w:val="both"/>
        <w:rPr>
          <w:rFonts w:ascii="Times New Roman" w:hAnsi="Times New Roman" w:cs="Times New Roman"/>
          <w:b/>
          <w:i/>
        </w:rPr>
      </w:pPr>
    </w:p>
    <w:p w:rsidR="00F159BB" w:rsidRPr="003C4BE0" w:rsidRDefault="00F159BB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 w:rsidRPr="003C4BE0">
        <w:rPr>
          <w:rFonts w:ascii="Times New Roman" w:hAnsi="Times New Roman" w:cs="Times New Roman"/>
          <w:b/>
          <w:lang w:eastAsia="en-US"/>
        </w:rPr>
        <w:t>ALTERAÇÃO SUBJETIVA</w:t>
      </w:r>
    </w:p>
    <w:p w:rsidR="00F50E1C" w:rsidRPr="003C4BE0" w:rsidRDefault="00F159B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É admissível a fusão, cisão ou incorporação da contratada com/em outra pessoa jurídica, desde que sejam observados pela nova pessoa jurídica todos os requisitos de habilitação exigidos na licitação original; sejam mantidas as demais cláusulas e condições do contrato; não haja prejuízo à execução do objeto pactuado e haja a anuência expressa da Administração à continuidade do contrato.</w:t>
      </w:r>
    </w:p>
    <w:p w:rsidR="00D87445" w:rsidRPr="003C4BE0" w:rsidRDefault="00D87445" w:rsidP="00D87445">
      <w:pPr>
        <w:spacing w:line="360" w:lineRule="auto"/>
        <w:jc w:val="both"/>
        <w:rPr>
          <w:rFonts w:ascii="Times New Roman" w:hAnsi="Times New Roman" w:cs="Times New Roman"/>
          <w:lang w:eastAsia="en-US"/>
        </w:rPr>
      </w:pPr>
    </w:p>
    <w:p w:rsidR="00DB206B" w:rsidRPr="003C4BE0" w:rsidRDefault="00DB206B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 w:rsidRPr="003C4BE0">
        <w:rPr>
          <w:rFonts w:ascii="Times New Roman" w:hAnsi="Times New Roman" w:cs="Times New Roman"/>
          <w:b/>
          <w:lang w:eastAsia="en-US"/>
        </w:rPr>
        <w:t>CONTROLE E FISCALIZAÇÃO DA EXECUÇÃO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O acompanhamento e a fiscalização da execução do contrato consistem na verificação da conformidade da prestação dos serviços e da alocação dos recursos necessários, de forma a assegurar o perfeito cumprimento do ajuste, devendo ser exercidos por um </w:t>
      </w:r>
      <w:r w:rsidR="00DB3D26" w:rsidRPr="003C4BE0">
        <w:rPr>
          <w:rFonts w:ascii="Times New Roman" w:hAnsi="Times New Roman" w:cs="Times New Roman"/>
          <w:lang w:eastAsia="en-US"/>
        </w:rPr>
        <w:t xml:space="preserve">ou mais </w:t>
      </w:r>
      <w:r w:rsidRPr="003C4BE0">
        <w:rPr>
          <w:rFonts w:ascii="Times New Roman" w:hAnsi="Times New Roman" w:cs="Times New Roman"/>
          <w:lang w:eastAsia="en-US"/>
        </w:rPr>
        <w:t>representante</w:t>
      </w:r>
      <w:r w:rsidR="00DB3D26" w:rsidRPr="003C4BE0">
        <w:rPr>
          <w:rFonts w:ascii="Times New Roman" w:hAnsi="Times New Roman" w:cs="Times New Roman"/>
          <w:lang w:eastAsia="en-US"/>
        </w:rPr>
        <w:t>s</w:t>
      </w:r>
      <w:r w:rsidRPr="003C4BE0">
        <w:rPr>
          <w:rFonts w:ascii="Times New Roman" w:hAnsi="Times New Roman" w:cs="Times New Roman"/>
          <w:lang w:eastAsia="en-US"/>
        </w:rPr>
        <w:t xml:space="preserve"> da </w:t>
      </w:r>
      <w:r w:rsidR="00951B95" w:rsidRPr="003C4BE0">
        <w:rPr>
          <w:rFonts w:ascii="Times New Roman" w:hAnsi="Times New Roman" w:cs="Times New Roman"/>
          <w:lang w:eastAsia="en-US"/>
        </w:rPr>
        <w:t>Contratante</w:t>
      </w:r>
      <w:r w:rsidRPr="003C4BE0">
        <w:rPr>
          <w:rFonts w:ascii="Times New Roman" w:hAnsi="Times New Roman" w:cs="Times New Roman"/>
          <w:lang w:eastAsia="en-US"/>
        </w:rPr>
        <w:t>, especialmente designado</w:t>
      </w:r>
      <w:r w:rsidR="00DB3D26" w:rsidRPr="003C4BE0">
        <w:rPr>
          <w:rFonts w:ascii="Times New Roman" w:hAnsi="Times New Roman" w:cs="Times New Roman"/>
          <w:lang w:eastAsia="en-US"/>
        </w:rPr>
        <w:t>s</w:t>
      </w:r>
      <w:r w:rsidRPr="003C4BE0">
        <w:rPr>
          <w:rFonts w:ascii="Times New Roman" w:hAnsi="Times New Roman" w:cs="Times New Roman"/>
          <w:lang w:eastAsia="en-US"/>
        </w:rPr>
        <w:t xml:space="preserve">, na forma dos </w:t>
      </w:r>
      <w:proofErr w:type="spellStart"/>
      <w:r w:rsidRPr="003C4BE0">
        <w:rPr>
          <w:rFonts w:ascii="Times New Roman" w:hAnsi="Times New Roman" w:cs="Times New Roman"/>
          <w:lang w:eastAsia="en-US"/>
        </w:rPr>
        <w:t>arts</w:t>
      </w:r>
      <w:proofErr w:type="spellEnd"/>
      <w:r w:rsidRPr="003C4BE0">
        <w:rPr>
          <w:rFonts w:ascii="Times New Roman" w:hAnsi="Times New Roman" w:cs="Times New Roman"/>
          <w:lang w:eastAsia="en-US"/>
        </w:rPr>
        <w:t>. 67 e 73 da Lei nº 8.666, de 1993, e do art. 6º do Decreto nº 2.271, de 1997.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O representante da </w:t>
      </w:r>
      <w:r w:rsidR="00D52359" w:rsidRPr="003C4BE0">
        <w:rPr>
          <w:rFonts w:ascii="Times New Roman" w:hAnsi="Times New Roman" w:cs="Times New Roman"/>
          <w:lang w:eastAsia="en-US"/>
        </w:rPr>
        <w:t>Contratante</w:t>
      </w:r>
      <w:r w:rsidRPr="003C4BE0">
        <w:rPr>
          <w:rFonts w:ascii="Times New Roman" w:hAnsi="Times New Roman" w:cs="Times New Roman"/>
          <w:lang w:eastAsia="en-US"/>
        </w:rPr>
        <w:t xml:space="preserve"> deverá ter a experiência necessária para o acompanhamento e controle da execução dos serviços e do contrato.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A verificação da adequação da prestação do serviço deverá ser realizada com base nos critérios previstos neste Termo de Referência.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A execução dos contratos deverá ser acompanhada e fiscalizada por meio de instrumentos de controle, que compreendam a mensuração dos aspectos</w:t>
      </w:r>
      <w:r w:rsidR="004E7BEB" w:rsidRPr="003C4BE0">
        <w:rPr>
          <w:rFonts w:ascii="Times New Roman" w:hAnsi="Times New Roman" w:cs="Times New Roman"/>
          <w:lang w:eastAsia="en-US"/>
        </w:rPr>
        <w:t xml:space="preserve"> mencionados no art. 34 da Instrução Normativa SLTI/MPOG nº 02, de 2008, quando for o caso.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O fiscal ou gestor do contrato, ao verificar que houve </w:t>
      </w:r>
      <w:proofErr w:type="spellStart"/>
      <w:r w:rsidRPr="003C4BE0">
        <w:rPr>
          <w:rFonts w:ascii="Times New Roman" w:hAnsi="Times New Roman" w:cs="Times New Roman"/>
          <w:lang w:eastAsia="en-US"/>
        </w:rPr>
        <w:t>subdimensionamento</w:t>
      </w:r>
      <w:proofErr w:type="spellEnd"/>
      <w:r w:rsidRPr="003C4BE0">
        <w:rPr>
          <w:rFonts w:ascii="Times New Roman" w:hAnsi="Times New Roman" w:cs="Times New Roman"/>
          <w:lang w:eastAsia="en-US"/>
        </w:rPr>
        <w:t xml:space="preserve"> da produtividade pactuada, sem perda da qualidade na execução do serviço, deverá comunicar à autoridade responsável para que esta promova a adequação contratual à produtividade </w:t>
      </w:r>
      <w:r w:rsidRPr="003C4BE0">
        <w:rPr>
          <w:rFonts w:ascii="Times New Roman" w:hAnsi="Times New Roman" w:cs="Times New Roman"/>
          <w:lang w:eastAsia="en-US"/>
        </w:rPr>
        <w:lastRenderedPageBreak/>
        <w:t>efetivamente realizada, respeitando-se os limites de alteração dos valores contratuais previstos no § 1º do artigo 65 da Lei nº 8.666, de 1993.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A conformidade do material a ser utilizado na execução dos serviços deverá ser verificada juntamente com o documento da </w:t>
      </w:r>
      <w:r w:rsidR="00D52359" w:rsidRPr="003C4BE0">
        <w:rPr>
          <w:rFonts w:ascii="Times New Roman" w:hAnsi="Times New Roman" w:cs="Times New Roman"/>
          <w:lang w:eastAsia="en-US"/>
        </w:rPr>
        <w:t>Contratada</w:t>
      </w:r>
      <w:r w:rsidRPr="003C4BE0">
        <w:rPr>
          <w:rFonts w:ascii="Times New Roman" w:hAnsi="Times New Roman" w:cs="Times New Roman"/>
          <w:lang w:eastAsia="en-US"/>
        </w:rPr>
        <w:t xml:space="preserve"> que contenha a relação detalhada dos mesmos, de acordo com o estabelecido n</w:t>
      </w:r>
      <w:r w:rsidR="00DB3D26" w:rsidRPr="003C4BE0">
        <w:rPr>
          <w:rFonts w:ascii="Times New Roman" w:hAnsi="Times New Roman" w:cs="Times New Roman"/>
          <w:lang w:eastAsia="en-US"/>
        </w:rPr>
        <w:t>este</w:t>
      </w:r>
      <w:r w:rsidRPr="003C4BE0">
        <w:rPr>
          <w:rFonts w:ascii="Times New Roman" w:hAnsi="Times New Roman" w:cs="Times New Roman"/>
          <w:lang w:eastAsia="en-US"/>
        </w:rPr>
        <w:t xml:space="preserve"> Termo de Referência e na proposta, informando as respectivas quantidades e especificações técnicas, tais como: marca, qualidade e forma de uso.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</w:t>
      </w:r>
      <w:r w:rsidR="00AA7BB6" w:rsidRPr="003C4BE0">
        <w:rPr>
          <w:rFonts w:ascii="Times New Roman" w:hAnsi="Times New Roman" w:cs="Times New Roman"/>
          <w:lang w:eastAsia="en-US"/>
        </w:rPr>
        <w:t xml:space="preserve"> </w:t>
      </w:r>
      <w:r w:rsidRPr="003C4BE0">
        <w:rPr>
          <w:rFonts w:ascii="Times New Roman" w:hAnsi="Times New Roman" w:cs="Times New Roman"/>
          <w:lang w:eastAsia="en-US"/>
        </w:rPr>
        <w:t xml:space="preserve">representante da </w:t>
      </w:r>
      <w:r w:rsidR="00D52359" w:rsidRPr="003C4BE0">
        <w:rPr>
          <w:rFonts w:ascii="Times New Roman" w:hAnsi="Times New Roman" w:cs="Times New Roman"/>
          <w:lang w:eastAsia="en-US"/>
        </w:rPr>
        <w:t>Contratante</w:t>
      </w:r>
      <w:r w:rsidRPr="003C4BE0">
        <w:rPr>
          <w:rFonts w:ascii="Times New Roman" w:hAnsi="Times New Roman" w:cs="Times New Roman"/>
          <w:lang w:eastAsia="en-US"/>
        </w:rPr>
        <w:t xml:space="preserve"> deverá promover o registro das ocorrências verificadas, adotando as providências necessárias ao fiel cumprimento das cláusulas contratuais, conforme o disposto nos §§ 1º e 2º do art. 67 da Lei nº 8.666, de 1993.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O descumprimento total ou parcial das demais obrigações e responsabilidades assumidas pela </w:t>
      </w:r>
      <w:r w:rsidR="00D52359" w:rsidRPr="003C4BE0">
        <w:rPr>
          <w:rFonts w:ascii="Times New Roman" w:hAnsi="Times New Roman" w:cs="Times New Roman"/>
          <w:lang w:eastAsia="en-US"/>
        </w:rPr>
        <w:t>C</w:t>
      </w:r>
      <w:r w:rsidR="00B63064" w:rsidRPr="003C4BE0">
        <w:rPr>
          <w:rFonts w:ascii="Times New Roman" w:hAnsi="Times New Roman" w:cs="Times New Roman"/>
          <w:lang w:eastAsia="en-US"/>
        </w:rPr>
        <w:t>ontratada</w:t>
      </w:r>
      <w:r w:rsidRPr="003C4BE0">
        <w:rPr>
          <w:rFonts w:ascii="Times New Roman" w:hAnsi="Times New Roman" w:cs="Times New Roman"/>
          <w:lang w:eastAsia="en-US"/>
        </w:rPr>
        <w:t xml:space="preserve"> ensejará a aplicação de sanções administrativas, previstas </w:t>
      </w:r>
      <w:r w:rsidR="00420F2C" w:rsidRPr="003C4BE0">
        <w:rPr>
          <w:rFonts w:ascii="Times New Roman" w:hAnsi="Times New Roman" w:cs="Times New Roman"/>
          <w:lang w:eastAsia="en-US"/>
        </w:rPr>
        <w:t>neste Termo de Referência</w:t>
      </w:r>
      <w:r w:rsidRPr="003C4BE0">
        <w:rPr>
          <w:rFonts w:ascii="Times New Roman" w:hAnsi="Times New Roman" w:cs="Times New Roman"/>
          <w:lang w:eastAsia="en-US"/>
        </w:rPr>
        <w:t xml:space="preserve"> e na legislação vigente, podendo culminar em rescisão contratual, conforme disposto nos artigos 77 e 8</w:t>
      </w:r>
      <w:r w:rsidR="00420F2C" w:rsidRPr="003C4BE0">
        <w:rPr>
          <w:rFonts w:ascii="Times New Roman" w:hAnsi="Times New Roman" w:cs="Times New Roman"/>
          <w:lang w:eastAsia="en-US"/>
        </w:rPr>
        <w:t>0</w:t>
      </w:r>
      <w:r w:rsidRPr="003C4BE0">
        <w:rPr>
          <w:rFonts w:ascii="Times New Roman" w:hAnsi="Times New Roman" w:cs="Times New Roman"/>
          <w:lang w:eastAsia="en-US"/>
        </w:rPr>
        <w:t xml:space="preserve"> da Lei nº 8.666, de 1993.</w:t>
      </w:r>
    </w:p>
    <w:p w:rsidR="00876AA8" w:rsidRPr="003C4BE0" w:rsidRDefault="00876AA8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As disposições previstas nesta cláusula não excluem o disposto no Anexo IV (Guia de Fiscalização dos Contratos de Terceirização) da Instrução Normativa SLTI/MPOG nº 02, de 2008, aplicável no que for pertinente à contratação.</w:t>
      </w:r>
    </w:p>
    <w:p w:rsidR="00141991" w:rsidRPr="003C4BE0" w:rsidRDefault="00876AA8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A fiscalização da execução</w:t>
      </w:r>
      <w:r w:rsidR="007670CA" w:rsidRPr="003C4BE0">
        <w:rPr>
          <w:rFonts w:ascii="Times New Roman" w:hAnsi="Times New Roman" w:cs="Times New Roman"/>
          <w:lang w:eastAsia="en-US"/>
        </w:rPr>
        <w:t xml:space="preserve"> dos serviços abrange, ainda, a seguinte rotina</w:t>
      </w:r>
      <w:r w:rsidRPr="003C4BE0">
        <w:rPr>
          <w:rFonts w:ascii="Times New Roman" w:hAnsi="Times New Roman" w:cs="Times New Roman"/>
          <w:lang w:eastAsia="en-US"/>
        </w:rPr>
        <w:t>:</w:t>
      </w:r>
    </w:p>
    <w:p w:rsidR="00141991" w:rsidRPr="003C4BE0" w:rsidRDefault="00141991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 acompanhar, fiscalizar, conferir e avaliar a execução do Contrato e dos respectivos serviços, bem como dirimir e desembaraçar quaisquer dúvidas e pendências que s</w:t>
      </w:r>
      <w:r w:rsidR="007670CA" w:rsidRPr="003C4BE0">
        <w:rPr>
          <w:rFonts w:ascii="Times New Roman" w:hAnsi="Times New Roman" w:cs="Times New Roman"/>
          <w:lang w:eastAsia="en-US"/>
        </w:rPr>
        <w:t>urjam no curso de sua execução.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A fiscalização de que trata esta cláusula não exclui nem reduz a responsabilidade da </w:t>
      </w:r>
      <w:r w:rsidR="00D52359" w:rsidRPr="003C4BE0">
        <w:rPr>
          <w:rFonts w:ascii="Times New Roman" w:hAnsi="Times New Roman" w:cs="Times New Roman"/>
          <w:lang w:eastAsia="en-US"/>
        </w:rPr>
        <w:t>C</w:t>
      </w:r>
      <w:r w:rsidR="00B63064" w:rsidRPr="003C4BE0">
        <w:rPr>
          <w:rFonts w:ascii="Times New Roman" w:hAnsi="Times New Roman" w:cs="Times New Roman"/>
          <w:lang w:eastAsia="en-US"/>
        </w:rPr>
        <w:t>ontratada</w:t>
      </w:r>
      <w:r w:rsidRPr="003C4BE0">
        <w:rPr>
          <w:rFonts w:ascii="Times New Roman" w:hAnsi="Times New Roman" w:cs="Times New Roman"/>
          <w:lang w:eastAsia="en-US"/>
        </w:rPr>
        <w:t xml:space="preserve">, inclusive perante terceiros, por qualquer irregularidade, ainda que resultante de imperfeições técnicas, vícios redibitórios, ou emprego de material inadequado ou de qualidade inferior e, na ocorrência desta, não implica em </w:t>
      </w:r>
      <w:proofErr w:type="spellStart"/>
      <w:r w:rsidRPr="003C4BE0">
        <w:rPr>
          <w:rFonts w:ascii="Times New Roman" w:hAnsi="Times New Roman" w:cs="Times New Roman"/>
          <w:lang w:eastAsia="en-US"/>
        </w:rPr>
        <w:t>co-responsabilidade</w:t>
      </w:r>
      <w:proofErr w:type="spellEnd"/>
      <w:r w:rsidRPr="003C4BE0">
        <w:rPr>
          <w:rFonts w:ascii="Times New Roman" w:hAnsi="Times New Roman" w:cs="Times New Roman"/>
          <w:lang w:eastAsia="en-US"/>
        </w:rPr>
        <w:t xml:space="preserve"> da </w:t>
      </w:r>
      <w:r w:rsidR="00D52359" w:rsidRPr="003C4BE0">
        <w:rPr>
          <w:rFonts w:ascii="Times New Roman" w:hAnsi="Times New Roman" w:cs="Times New Roman"/>
          <w:lang w:eastAsia="en-US"/>
        </w:rPr>
        <w:t>C</w:t>
      </w:r>
      <w:r w:rsidR="00B63064" w:rsidRPr="003C4BE0">
        <w:rPr>
          <w:rFonts w:ascii="Times New Roman" w:hAnsi="Times New Roman" w:cs="Times New Roman"/>
          <w:lang w:eastAsia="en-US"/>
        </w:rPr>
        <w:t>ontratante</w:t>
      </w:r>
      <w:r w:rsidRPr="003C4BE0">
        <w:rPr>
          <w:rFonts w:ascii="Times New Roman" w:hAnsi="Times New Roman" w:cs="Times New Roman"/>
          <w:lang w:eastAsia="en-US"/>
        </w:rPr>
        <w:t xml:space="preserve"> ou de seus agentes e prepostos, de conformidade com o art. 70 da Lei nº 8.666, de 1993.</w:t>
      </w:r>
    </w:p>
    <w:p w:rsidR="00141991" w:rsidRPr="003C4BE0" w:rsidRDefault="00141991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As decisões e providências que ultrapassarem a competência do fiscal do contrato deverão ser solicitadas ao Gestor do Contrato ou ao Coordenador da CAOP, em tempo hábil, para a</w:t>
      </w:r>
      <w:r w:rsidR="001F0988" w:rsidRPr="003C4BE0">
        <w:rPr>
          <w:rFonts w:ascii="Times New Roman" w:hAnsi="Times New Roman" w:cs="Times New Roman"/>
          <w:lang w:eastAsia="en-US"/>
        </w:rPr>
        <w:t>doção das medidas convenientes.</w:t>
      </w:r>
    </w:p>
    <w:p w:rsidR="00141991" w:rsidRPr="003C4BE0" w:rsidRDefault="00141991" w:rsidP="00D87445">
      <w:pPr>
        <w:pStyle w:val="SemEspaamento"/>
        <w:numPr>
          <w:ilvl w:val="1"/>
          <w:numId w:val="1"/>
        </w:numPr>
        <w:spacing w:before="0" w:after="0"/>
        <w:ind w:left="0" w:firstLine="0"/>
        <w:rPr>
          <w:szCs w:val="24"/>
          <w:lang w:eastAsia="en-US"/>
        </w:rPr>
      </w:pPr>
      <w:r w:rsidRPr="003C4BE0">
        <w:rPr>
          <w:szCs w:val="24"/>
          <w:lang w:eastAsia="en-US"/>
        </w:rPr>
        <w:t>O atesto das Notas Fiscais/Faturas relativas aos serviços executados caberá ao fiscal, titular ou substituto, designado para este fim ou, em caso de impedimento, ao Coordenador da CAOP.</w:t>
      </w:r>
    </w:p>
    <w:p w:rsidR="00141991" w:rsidRPr="003C4BE0" w:rsidRDefault="00141991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 w:rsidRPr="003C4BE0">
        <w:rPr>
          <w:rFonts w:ascii="Times New Roman" w:hAnsi="Times New Roman" w:cs="Times New Roman"/>
          <w:b/>
          <w:lang w:eastAsia="en-US"/>
        </w:rPr>
        <w:lastRenderedPageBreak/>
        <w:t>DO LOCAL DA PRESTAÇÃO DOS SERVIÇOS</w:t>
      </w:r>
    </w:p>
    <w:p w:rsidR="00141991" w:rsidRPr="003C4BE0" w:rsidRDefault="00141991" w:rsidP="00D87445">
      <w:pPr>
        <w:pStyle w:val="Ttulo2"/>
        <w:keepNext w:val="0"/>
        <w:numPr>
          <w:ilvl w:val="0"/>
          <w:numId w:val="38"/>
        </w:numPr>
        <w:tabs>
          <w:tab w:val="clear" w:pos="1701"/>
        </w:tabs>
        <w:spacing w:line="360" w:lineRule="auto"/>
        <w:ind w:right="0"/>
        <w:contextualSpacing/>
        <w:jc w:val="both"/>
        <w:rPr>
          <w:vanish/>
          <w:color w:val="auto"/>
          <w:szCs w:val="24"/>
        </w:rPr>
      </w:pPr>
    </w:p>
    <w:p w:rsidR="00A43CED" w:rsidRPr="003C4BE0" w:rsidRDefault="00141991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Os serviços previstos nas alíneas “a” a “d” do subitem 1.2.1, deverão ser realizados, em um período contínuo em instituição no Brasil ou no exterior, desde que atenda as condições mínimas estabelecidas. </w:t>
      </w:r>
    </w:p>
    <w:p w:rsidR="00F50E1C" w:rsidRPr="003C4BE0" w:rsidRDefault="00141991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Os custos com as instalações e recursos onde serão realizados os cursos teóricos (“</w:t>
      </w:r>
      <w:proofErr w:type="spellStart"/>
      <w:r w:rsidRPr="003C4BE0">
        <w:rPr>
          <w:rFonts w:ascii="Times New Roman" w:hAnsi="Times New Roman" w:cs="Times New Roman"/>
          <w:i/>
          <w:lang w:eastAsia="en-US"/>
        </w:rPr>
        <w:t>Ground</w:t>
      </w:r>
      <w:proofErr w:type="spellEnd"/>
      <w:r w:rsidR="00AF1C36" w:rsidRPr="003C4BE0">
        <w:rPr>
          <w:rFonts w:ascii="Times New Roman" w:hAnsi="Times New Roman" w:cs="Times New Roman"/>
          <w:i/>
          <w:lang w:eastAsia="en-US"/>
        </w:rPr>
        <w:t xml:space="preserve"> </w:t>
      </w:r>
      <w:proofErr w:type="spellStart"/>
      <w:r w:rsidRPr="003C4BE0">
        <w:rPr>
          <w:rFonts w:ascii="Times New Roman" w:hAnsi="Times New Roman" w:cs="Times New Roman"/>
          <w:i/>
          <w:lang w:eastAsia="en-US"/>
        </w:rPr>
        <w:t>School</w:t>
      </w:r>
      <w:proofErr w:type="spellEnd"/>
      <w:r w:rsidRPr="003C4BE0">
        <w:rPr>
          <w:rFonts w:ascii="Times New Roman" w:hAnsi="Times New Roman" w:cs="Times New Roman"/>
          <w:lang w:eastAsia="en-US"/>
        </w:rPr>
        <w:t xml:space="preserve">”) e o simulador de voo serão de responsabilidade da Contratada. </w:t>
      </w:r>
    </w:p>
    <w:p w:rsidR="00CC23E4" w:rsidRPr="003C4BE0" w:rsidRDefault="00CC23E4" w:rsidP="00D87445">
      <w:pPr>
        <w:spacing w:line="360" w:lineRule="auto"/>
        <w:jc w:val="both"/>
        <w:rPr>
          <w:rFonts w:ascii="Times New Roman" w:hAnsi="Times New Roman" w:cs="Times New Roman"/>
          <w:lang w:eastAsia="en-US"/>
        </w:rPr>
      </w:pPr>
    </w:p>
    <w:p w:rsidR="00770BAB" w:rsidRPr="003C4BE0" w:rsidRDefault="00770BAB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 w:rsidRPr="003C4BE0">
        <w:rPr>
          <w:rFonts w:ascii="Times New Roman" w:hAnsi="Times New Roman" w:cs="Times New Roman"/>
          <w:b/>
          <w:lang w:eastAsia="en-US"/>
        </w:rPr>
        <w:t xml:space="preserve">DO PAGAMENTO 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 pagamento será efetuado pela Contratante no prazo máximo de até 30 (trinta) dias, contados a partir da data da apresentação da Nota Fiscal/Fatura contendo o detalhamento dos serviços executados e os materiais empregados, através de ordem bancária, para crédito em banco, agência e conta corrente indicados pelo contratado.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Os serviços previstos nas alíneas “a” a “d” do subitem 1.2.1 deverão ser faturados após a conclusão de seu período de execução.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 valor total dos serviços prestados será faturado e cobrado pela contratada em nota individual discriminada para cada piloto formado. À contratante reserva-se o direito de contratar quantos cursos individuais quiser no limite máximo estipulado neste instrumento, sem prejuízo dos valores ou condições estipuladas para a contratação da formação de todos os pilotos.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Os pagamentos decorrentes de despesas cujos valores não ultrapassem o limite de que trata o inciso II do art. 24 da Lei 8.666, de 1993, deverão ser efetuados no prazo de até 5 (cinco) dias úteis, contados da data da apresentação da Nota Fiscal, nos termos do art. 5º, § 3º, da Lei nº 8.666, de 1993.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A apresentação da Nota Fiscal/Fatura deverá ocorrer no prazo de até 10 (dez) dias, contados da data final do período de adimplemento da parcela da contratação a que aquela se referir.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 pagamento somente será autorizado depois de efetuado o “atesto” pelo servidor competente, condicionado este ato à verificação da conformidade da Nota Fiscal/Fatura apresentada em relação aos serviços efetivamente prestados e aos materiais empregados.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Havendo erro na apresentação da Nota Fiscal/Fatura ou dos documentos pertinentes à contratação, ou, ainda, circunstância que impeça a liquidação da despesa, como, por exemplo, obrigação financeira pendente, decorrente de penalidade imposta ou inadimplência, o </w:t>
      </w:r>
      <w:r w:rsidRPr="003C4BE0">
        <w:rPr>
          <w:rFonts w:ascii="Times New Roman" w:hAnsi="Times New Roman" w:cs="Times New Roman"/>
          <w:lang w:eastAsia="en-US"/>
        </w:rPr>
        <w:lastRenderedPageBreak/>
        <w:t>pagamento ficará sobrestado até que a Contratada providencie as medidas saneadoras. Nesta hipótese, o prazo para pagamento iniciar-se-á após a comprovação da regularização da situação, não acarretando qualquer ônus para a Contratante.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Nos termos do artigo 36, § 6º, da Instrução Normativa SLTI/MPOG nº 02, de 2008, será efetuada a retenção ou glosa no pagamento, proporcional à irregularidade verificada, sem prejuízo das sanções cabíveis, caso se constate que a Contratada:</w:t>
      </w:r>
    </w:p>
    <w:p w:rsidR="00770BAB" w:rsidRPr="003C4BE0" w:rsidRDefault="00770BAB" w:rsidP="00D87445">
      <w:pPr>
        <w:pStyle w:val="PargrafodaLista"/>
        <w:numPr>
          <w:ilvl w:val="2"/>
          <w:numId w:val="1"/>
        </w:numPr>
        <w:spacing w:line="360" w:lineRule="auto"/>
        <w:ind w:left="567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não produziu os resultados acordados;</w:t>
      </w:r>
    </w:p>
    <w:p w:rsidR="00770BAB" w:rsidRPr="003C4BE0" w:rsidRDefault="00770BAB" w:rsidP="00D87445">
      <w:pPr>
        <w:pStyle w:val="PargrafodaLista"/>
        <w:numPr>
          <w:ilvl w:val="2"/>
          <w:numId w:val="1"/>
        </w:numPr>
        <w:spacing w:line="360" w:lineRule="auto"/>
        <w:ind w:left="567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deixou de executar as atividades contratadas, ou não as executou com a qualidade mínima exigida;</w:t>
      </w:r>
    </w:p>
    <w:p w:rsidR="00770BAB" w:rsidRPr="003C4BE0" w:rsidRDefault="00770BAB" w:rsidP="00D87445">
      <w:pPr>
        <w:pStyle w:val="PargrafodaLista"/>
        <w:numPr>
          <w:ilvl w:val="2"/>
          <w:numId w:val="1"/>
        </w:numPr>
        <w:spacing w:line="360" w:lineRule="auto"/>
        <w:ind w:left="567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deixou de utilizar os materiais e recursos humanos exigidos para a execução do serviço, ou utilizou-os com qualidade ou quantidade inferior à demandada. 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Será considerada data do pagamento o dia em que constar como emitida a ordem bancária para pagamento.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Antes de cada pagamento à contratada, será realizada consulta ao SICAF para verificar a manutenção das condições de habilitação exigidas no edital. 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Constatando-se, junto ao SICAF, a situação de irregularidade da contratada, será providenciada sua advertência, por escrito, para que, no prazo de 5 (cinco) dias, regularize sua situação ou, no mesmo prazo, apresente sua defesa. O prazo poderá ser prorrogado uma vez, por igual período, a critério da contratante.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Não havendo regularização ou sendo a defesa considerada improcedente, a contratante deverá comunicar aos órgãos responsáveis pela fiscalização da regularidade fiscal quanto à inadimplência da contratada, bem como quanto à existência de pagamento a ser efetuado, para que sejam acionados os meios pertinentes e necessários para garantir o recebimento de seus créditos.  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Persistindo a irregularidade, a contratante deverá adotar as medidas necessárias à rescisão contratual nos autos do processo administrativo correspondente, assegurada à contratada a ampla defesa. 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Havendo a efetiva execução do objeto, os pagamentos serão realizados normalmente, até que se decida pela rescisão do contrato, caso a contratada não regularize sua situação junto ao SICAF.  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Somente por motivo de economicidade, segurança nacional ou outro interesse público de alta relevância, devidamente justificado, em qualquer caso, pela máxima autoridade da </w:t>
      </w:r>
      <w:r w:rsidRPr="003C4BE0">
        <w:rPr>
          <w:rFonts w:ascii="Times New Roman" w:hAnsi="Times New Roman" w:cs="Times New Roman"/>
          <w:lang w:eastAsia="en-US"/>
        </w:rPr>
        <w:lastRenderedPageBreak/>
        <w:t>contratante, não será rescindido o contrato em execução com a contratada inadimplente no SICAF.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Quando do pagamento, será efetuada a retenção tributária prevista na legislação aplicável.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A Contratada regularmente optante pelo Simples Nacional, não sofrerá a retenção tributária quanto aos impostos e contribuições abrangidos por aquele regime. No entanto, o pagamento ficará condicionado à apresentação de comprovação, por meio de documento oficial, de que faz jus ao tratamento tributário favorecido previsto na referida Lei Complementar.</w:t>
      </w:r>
    </w:p>
    <w:p w:rsidR="00770BAB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Nos casos de eventuais atrasos de pagamento, desde que a Contratada não tenha concorrido, de alguma forma, para tanto, fica convencionado que a taxa de compensação financeira devida pela Contratante, entre a data do vencimento e o efetivo adimplemento da parcela, é calculada mediante a aplicação da seguinte fórmula:</w:t>
      </w:r>
    </w:p>
    <w:p w:rsidR="00AF1C36" w:rsidRPr="003C4BE0" w:rsidRDefault="00AF1C36" w:rsidP="00AF1C36">
      <w:pPr>
        <w:spacing w:line="360" w:lineRule="auto"/>
        <w:jc w:val="both"/>
        <w:rPr>
          <w:rFonts w:ascii="Times New Roman" w:hAnsi="Times New Roman" w:cs="Times New Roman"/>
          <w:lang w:eastAsia="en-US"/>
        </w:rPr>
      </w:pPr>
    </w:p>
    <w:p w:rsidR="00770BAB" w:rsidRPr="003C4BE0" w:rsidRDefault="00770BAB" w:rsidP="00D87445">
      <w:pPr>
        <w:tabs>
          <w:tab w:val="left" w:pos="1701"/>
        </w:tabs>
        <w:spacing w:line="360" w:lineRule="auto"/>
        <w:jc w:val="center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b/>
          <w:lang w:eastAsia="en-US"/>
        </w:rPr>
        <w:t>EM = I x N x VP</w:t>
      </w:r>
      <w:r w:rsidRPr="003C4BE0">
        <w:rPr>
          <w:rFonts w:ascii="Times New Roman" w:hAnsi="Times New Roman" w:cs="Times New Roman"/>
          <w:lang w:eastAsia="en-US"/>
        </w:rPr>
        <w:t>, sendo:</w:t>
      </w:r>
    </w:p>
    <w:p w:rsidR="00770BAB" w:rsidRPr="003C4BE0" w:rsidRDefault="00770BAB" w:rsidP="00D87445">
      <w:pPr>
        <w:tabs>
          <w:tab w:val="left" w:pos="1701"/>
        </w:tabs>
        <w:spacing w:line="276" w:lineRule="auto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EM = Encargos moratórios;</w:t>
      </w:r>
    </w:p>
    <w:p w:rsidR="00770BAB" w:rsidRPr="003C4BE0" w:rsidRDefault="00770BAB" w:rsidP="00D87445">
      <w:pPr>
        <w:tabs>
          <w:tab w:val="left" w:pos="1701"/>
        </w:tabs>
        <w:spacing w:line="276" w:lineRule="auto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N = Número de dias entre a data prevista para o pagamento e a do efetivo pagamento;</w:t>
      </w:r>
    </w:p>
    <w:p w:rsidR="00770BAB" w:rsidRPr="003C4BE0" w:rsidRDefault="00770BAB" w:rsidP="00D87445">
      <w:pPr>
        <w:tabs>
          <w:tab w:val="left" w:pos="1701"/>
        </w:tabs>
        <w:spacing w:line="276" w:lineRule="auto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VP = Valor da parcela a ser paga.</w:t>
      </w:r>
    </w:p>
    <w:p w:rsidR="00770BAB" w:rsidRPr="003C4BE0" w:rsidRDefault="00770BAB" w:rsidP="00D87445">
      <w:pPr>
        <w:tabs>
          <w:tab w:val="left" w:pos="1701"/>
        </w:tabs>
        <w:spacing w:line="276" w:lineRule="auto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I = Índice de compensação financeira = 0,00016438, assim apurado:</w:t>
      </w:r>
    </w:p>
    <w:tbl>
      <w:tblPr>
        <w:tblW w:w="9039" w:type="dxa"/>
        <w:tblInd w:w="45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2410"/>
        <w:gridCol w:w="4928"/>
      </w:tblGrid>
      <w:tr w:rsidR="00770BAB" w:rsidRPr="003C4BE0" w:rsidTr="00834432">
        <w:tc>
          <w:tcPr>
            <w:tcW w:w="1701" w:type="dxa"/>
            <w:vAlign w:val="center"/>
          </w:tcPr>
          <w:p w:rsidR="00770BAB" w:rsidRPr="003C4BE0" w:rsidRDefault="00770BAB" w:rsidP="00D87445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:rsidR="00770BAB" w:rsidRPr="003C4BE0" w:rsidRDefault="00770BAB" w:rsidP="00D87445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C4BE0">
              <w:rPr>
                <w:rFonts w:ascii="Times New Roman" w:hAnsi="Times New Roman" w:cs="Times New Roman"/>
                <w:lang w:eastAsia="en-US"/>
              </w:rPr>
              <w:t>I = (TX)</w:t>
            </w:r>
          </w:p>
          <w:p w:rsidR="00770BAB" w:rsidRPr="003C4BE0" w:rsidRDefault="00770BAB" w:rsidP="00D87445">
            <w:pPr>
              <w:tabs>
                <w:tab w:val="left" w:pos="1701"/>
              </w:tabs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410" w:type="dxa"/>
            <w:vAlign w:val="center"/>
          </w:tcPr>
          <w:p w:rsidR="00770BAB" w:rsidRPr="003C4BE0" w:rsidRDefault="00770BAB" w:rsidP="00D87445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C4BE0">
              <w:rPr>
                <w:rFonts w:ascii="Times New Roman" w:hAnsi="Times New Roman" w:cs="Times New Roman"/>
                <w:lang w:eastAsia="en-US"/>
              </w:rPr>
              <w:t xml:space="preserve">I = </w:t>
            </w:r>
            <w:r w:rsidRPr="003C4BE0">
              <w:rPr>
                <w:rFonts w:ascii="Times New Roman" w:hAnsi="Times New Roman" w:cs="Times New Roman"/>
                <w:u w:val="single"/>
                <w:lang w:eastAsia="en-US"/>
              </w:rPr>
              <w:t>(6/100)</w:t>
            </w:r>
          </w:p>
          <w:p w:rsidR="00770BAB" w:rsidRPr="003C4BE0" w:rsidRDefault="00770BAB" w:rsidP="00D87445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C4BE0">
              <w:rPr>
                <w:rFonts w:ascii="Times New Roman" w:hAnsi="Times New Roman" w:cs="Times New Roman"/>
                <w:lang w:eastAsia="en-US"/>
              </w:rPr>
              <w:t xml:space="preserve">     365</w:t>
            </w:r>
          </w:p>
        </w:tc>
        <w:tc>
          <w:tcPr>
            <w:tcW w:w="4928" w:type="dxa"/>
            <w:vAlign w:val="center"/>
          </w:tcPr>
          <w:p w:rsidR="00770BAB" w:rsidRPr="003C4BE0" w:rsidRDefault="00770BAB" w:rsidP="00D87445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C4BE0">
              <w:rPr>
                <w:rFonts w:ascii="Times New Roman" w:hAnsi="Times New Roman" w:cs="Times New Roman"/>
                <w:lang w:eastAsia="en-US"/>
              </w:rPr>
              <w:t>I = 0,00016438</w:t>
            </w:r>
          </w:p>
          <w:p w:rsidR="00770BAB" w:rsidRPr="003C4BE0" w:rsidRDefault="00770BAB" w:rsidP="00D87445">
            <w:pPr>
              <w:tabs>
                <w:tab w:val="left" w:pos="1701"/>
              </w:tabs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3C4BE0">
              <w:rPr>
                <w:rFonts w:ascii="Times New Roman" w:hAnsi="Times New Roman" w:cs="Times New Roman"/>
                <w:lang w:eastAsia="en-US"/>
              </w:rPr>
              <w:t>TX = Percentual da taxa anual = 6%.</w:t>
            </w:r>
          </w:p>
        </w:tc>
      </w:tr>
    </w:tbl>
    <w:p w:rsidR="00770BAB" w:rsidRPr="003C4BE0" w:rsidRDefault="00770BAB" w:rsidP="00D87445">
      <w:pPr>
        <w:pStyle w:val="Ttulo2"/>
        <w:keepNext w:val="0"/>
        <w:numPr>
          <w:ilvl w:val="0"/>
          <w:numId w:val="31"/>
        </w:numPr>
        <w:tabs>
          <w:tab w:val="clear" w:pos="1701"/>
        </w:tabs>
        <w:spacing w:line="360" w:lineRule="auto"/>
        <w:ind w:right="0"/>
        <w:contextualSpacing/>
        <w:jc w:val="both"/>
        <w:rPr>
          <w:vanish/>
          <w:color w:val="auto"/>
          <w:szCs w:val="24"/>
        </w:rPr>
      </w:pPr>
    </w:p>
    <w:p w:rsidR="00834432" w:rsidRPr="003C4BE0" w:rsidRDefault="00834432" w:rsidP="00D87445">
      <w:pPr>
        <w:spacing w:line="360" w:lineRule="auto"/>
        <w:jc w:val="both"/>
        <w:rPr>
          <w:rFonts w:ascii="Times New Roman" w:hAnsi="Times New Roman" w:cs="Times New Roman"/>
          <w:b/>
          <w:lang w:eastAsia="en-US"/>
        </w:rPr>
      </w:pPr>
    </w:p>
    <w:p w:rsidR="00770BAB" w:rsidRPr="003C4BE0" w:rsidRDefault="00770BAB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 w:rsidRPr="003C4BE0">
        <w:rPr>
          <w:rFonts w:ascii="Times New Roman" w:hAnsi="Times New Roman" w:cs="Times New Roman"/>
          <w:b/>
          <w:lang w:eastAsia="en-US"/>
        </w:rPr>
        <w:t xml:space="preserve">DA PROPOSTA </w:t>
      </w:r>
    </w:p>
    <w:p w:rsidR="00770BAB" w:rsidRPr="003C4BE0" w:rsidRDefault="00770BAB" w:rsidP="00D87445">
      <w:pPr>
        <w:pStyle w:val="Ttulo2"/>
        <w:keepNext w:val="0"/>
        <w:numPr>
          <w:ilvl w:val="0"/>
          <w:numId w:val="38"/>
        </w:numPr>
        <w:tabs>
          <w:tab w:val="clear" w:pos="1701"/>
        </w:tabs>
        <w:spacing w:line="360" w:lineRule="auto"/>
        <w:ind w:right="0"/>
        <w:contextualSpacing/>
        <w:jc w:val="both"/>
        <w:rPr>
          <w:vanish/>
          <w:color w:val="auto"/>
          <w:szCs w:val="24"/>
        </w:rPr>
      </w:pPr>
    </w:p>
    <w:p w:rsidR="00834432" w:rsidRPr="003C4BE0" w:rsidRDefault="00770BA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A futura contratada deverá indicar o preço para a execução do objeto, da seguinte forma:</w:t>
      </w:r>
    </w:p>
    <w:p w:rsidR="00834432" w:rsidRPr="003C4BE0" w:rsidRDefault="00770BA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Preço único e individualizado dos serviços referentes às alíneas “a” a</w:t>
      </w:r>
      <w:r w:rsidR="00834432" w:rsidRPr="003C4BE0">
        <w:rPr>
          <w:rFonts w:ascii="Times New Roman" w:hAnsi="Times New Roman" w:cs="Times New Roman"/>
          <w:lang w:eastAsia="en-US"/>
        </w:rPr>
        <w:t xml:space="preserve"> “d</w:t>
      </w:r>
      <w:r w:rsidRPr="003C4BE0">
        <w:rPr>
          <w:rFonts w:ascii="Times New Roman" w:hAnsi="Times New Roman" w:cs="Times New Roman"/>
          <w:lang w:eastAsia="en-US"/>
        </w:rPr>
        <w:t xml:space="preserve">” do subitem 1.2.1, relacionados à realização de curso de reciclagem para </w:t>
      </w:r>
      <w:r w:rsidR="00834432" w:rsidRPr="003C4BE0">
        <w:rPr>
          <w:rFonts w:ascii="Times New Roman" w:hAnsi="Times New Roman" w:cs="Times New Roman"/>
          <w:lang w:eastAsia="en-US"/>
        </w:rPr>
        <w:t>02</w:t>
      </w:r>
      <w:r w:rsidRPr="003C4BE0">
        <w:rPr>
          <w:rFonts w:ascii="Times New Roman" w:hAnsi="Times New Roman" w:cs="Times New Roman"/>
          <w:lang w:eastAsia="en-US"/>
        </w:rPr>
        <w:t xml:space="preserve"> (</w:t>
      </w:r>
      <w:r w:rsidR="00834432" w:rsidRPr="003C4BE0">
        <w:rPr>
          <w:rFonts w:ascii="Times New Roman" w:hAnsi="Times New Roman" w:cs="Times New Roman"/>
          <w:lang w:eastAsia="en-US"/>
        </w:rPr>
        <w:t>dois</w:t>
      </w:r>
      <w:r w:rsidRPr="003C4BE0">
        <w:rPr>
          <w:rFonts w:ascii="Times New Roman" w:hAnsi="Times New Roman" w:cs="Times New Roman"/>
          <w:lang w:eastAsia="en-US"/>
        </w:rPr>
        <w:t>) pilotos da aeronave</w:t>
      </w:r>
      <w:r w:rsidR="00834432" w:rsidRPr="003C4BE0">
        <w:rPr>
          <w:rFonts w:ascii="Times New Roman" w:hAnsi="Times New Roman" w:cs="Times New Roman"/>
          <w:lang w:eastAsia="en-US"/>
        </w:rPr>
        <w:t xml:space="preserve"> BEECHCRAFT KING AIR 350</w:t>
      </w:r>
      <w:r w:rsidRPr="003C4BE0">
        <w:rPr>
          <w:rFonts w:ascii="Times New Roman" w:hAnsi="Times New Roman" w:cs="Times New Roman"/>
          <w:lang w:eastAsia="en-US"/>
        </w:rPr>
        <w:t>.</w:t>
      </w:r>
    </w:p>
    <w:p w:rsidR="00D87445" w:rsidRPr="003C4BE0" w:rsidRDefault="00D87445" w:rsidP="00D87445">
      <w:pPr>
        <w:pStyle w:val="PargrafodaLista"/>
        <w:spacing w:line="360" w:lineRule="auto"/>
        <w:ind w:left="0"/>
        <w:jc w:val="both"/>
        <w:rPr>
          <w:rFonts w:ascii="Times New Roman" w:hAnsi="Times New Roman" w:cs="Times New Roman"/>
          <w:lang w:eastAsia="en-US"/>
        </w:rPr>
      </w:pPr>
    </w:p>
    <w:p w:rsidR="00770BAB" w:rsidRPr="003C4BE0" w:rsidRDefault="00770BAB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 w:rsidRPr="003C4BE0">
        <w:rPr>
          <w:rFonts w:ascii="Times New Roman" w:hAnsi="Times New Roman" w:cs="Times New Roman"/>
          <w:b/>
          <w:lang w:eastAsia="en-US"/>
        </w:rPr>
        <w:t xml:space="preserve">DO </w:t>
      </w:r>
      <w:r w:rsidR="00834432" w:rsidRPr="003C4BE0">
        <w:rPr>
          <w:rFonts w:ascii="Times New Roman" w:hAnsi="Times New Roman" w:cs="Times New Roman"/>
          <w:b/>
          <w:lang w:eastAsia="en-US"/>
        </w:rPr>
        <w:t>VALOR ESTIMADO DA CONTRATAÇÃO</w:t>
      </w:r>
    </w:p>
    <w:p w:rsidR="00770BAB" w:rsidRPr="003C4BE0" w:rsidRDefault="00770BAB" w:rsidP="00D8744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 custo estimado total da presente contratação, para 0</w:t>
      </w:r>
      <w:r w:rsidR="008C0C60" w:rsidRPr="003C4BE0">
        <w:rPr>
          <w:rFonts w:ascii="Times New Roman" w:hAnsi="Times New Roman" w:cs="Times New Roman"/>
          <w:lang w:eastAsia="en-US"/>
        </w:rPr>
        <w:t>2</w:t>
      </w:r>
      <w:r w:rsidRPr="003C4BE0">
        <w:rPr>
          <w:rFonts w:ascii="Times New Roman" w:hAnsi="Times New Roman" w:cs="Times New Roman"/>
          <w:lang w:eastAsia="en-US"/>
        </w:rPr>
        <w:t xml:space="preserve"> (</w:t>
      </w:r>
      <w:r w:rsidR="008C0C60" w:rsidRPr="003C4BE0">
        <w:rPr>
          <w:rFonts w:ascii="Times New Roman" w:hAnsi="Times New Roman" w:cs="Times New Roman"/>
          <w:lang w:eastAsia="en-US"/>
        </w:rPr>
        <w:t>dois</w:t>
      </w:r>
      <w:r w:rsidRPr="003C4BE0">
        <w:rPr>
          <w:rFonts w:ascii="Times New Roman" w:hAnsi="Times New Roman" w:cs="Times New Roman"/>
          <w:lang w:eastAsia="en-US"/>
        </w:rPr>
        <w:t xml:space="preserve">) pilotos, é de </w:t>
      </w:r>
      <w:r w:rsidRPr="003C4BE0">
        <w:rPr>
          <w:rFonts w:ascii="Times New Roman" w:hAnsi="Times New Roman" w:cs="Times New Roman"/>
          <w:b/>
          <w:lang w:eastAsia="en-US"/>
        </w:rPr>
        <w:t xml:space="preserve">R$ </w:t>
      </w:r>
      <w:r w:rsidR="007F1048" w:rsidRPr="003C4BE0">
        <w:rPr>
          <w:rFonts w:ascii="Times New Roman" w:hAnsi="Times New Roman" w:cs="Times New Roman"/>
          <w:b/>
          <w:lang w:eastAsia="en-US"/>
        </w:rPr>
        <w:t>1</w:t>
      </w:r>
      <w:r w:rsidR="00C60641" w:rsidRPr="003C4BE0">
        <w:rPr>
          <w:rFonts w:ascii="Times New Roman" w:hAnsi="Times New Roman" w:cs="Times New Roman"/>
          <w:b/>
          <w:lang w:eastAsia="en-US"/>
        </w:rPr>
        <w:t>40</w:t>
      </w:r>
      <w:r w:rsidR="007F1048" w:rsidRPr="003C4BE0">
        <w:rPr>
          <w:rFonts w:ascii="Times New Roman" w:hAnsi="Times New Roman" w:cs="Times New Roman"/>
          <w:b/>
          <w:lang w:eastAsia="en-US"/>
        </w:rPr>
        <w:t>.</w:t>
      </w:r>
      <w:r w:rsidR="00C60641" w:rsidRPr="003C4BE0">
        <w:rPr>
          <w:rFonts w:ascii="Times New Roman" w:hAnsi="Times New Roman" w:cs="Times New Roman"/>
          <w:b/>
          <w:lang w:eastAsia="en-US"/>
        </w:rPr>
        <w:t>819,00</w:t>
      </w:r>
      <w:r w:rsidR="00AF1C36" w:rsidRPr="003C4BE0">
        <w:rPr>
          <w:rFonts w:ascii="Times New Roman" w:hAnsi="Times New Roman" w:cs="Times New Roman"/>
          <w:b/>
          <w:lang w:eastAsia="en-US"/>
        </w:rPr>
        <w:t xml:space="preserve"> </w:t>
      </w:r>
      <w:r w:rsidRPr="003C4BE0">
        <w:rPr>
          <w:rFonts w:ascii="Times New Roman" w:hAnsi="Times New Roman" w:cs="Times New Roman"/>
          <w:b/>
          <w:lang w:eastAsia="en-US"/>
        </w:rPr>
        <w:t>(</w:t>
      </w:r>
      <w:r w:rsidR="00C60641" w:rsidRPr="003C4BE0">
        <w:rPr>
          <w:rFonts w:ascii="Times New Roman" w:hAnsi="Times New Roman" w:cs="Times New Roman"/>
          <w:b/>
          <w:lang w:eastAsia="en-US"/>
        </w:rPr>
        <w:t>cento e quarenta mil, oitocentos e dezenove reais</w:t>
      </w:r>
      <w:r w:rsidR="008C0C60" w:rsidRPr="003C4BE0">
        <w:rPr>
          <w:rFonts w:ascii="Times New Roman" w:hAnsi="Times New Roman" w:cs="Times New Roman"/>
          <w:b/>
          <w:lang w:eastAsia="en-US"/>
        </w:rPr>
        <w:t>)</w:t>
      </w:r>
      <w:r w:rsidRPr="003C4BE0">
        <w:rPr>
          <w:rFonts w:ascii="Times New Roman" w:hAnsi="Times New Roman" w:cs="Times New Roman"/>
          <w:b/>
          <w:lang w:eastAsia="en-US"/>
        </w:rPr>
        <w:t>,</w:t>
      </w:r>
      <w:r w:rsidRPr="003C4BE0">
        <w:rPr>
          <w:rFonts w:ascii="Times New Roman" w:hAnsi="Times New Roman" w:cs="Times New Roman"/>
          <w:lang w:eastAsia="en-US"/>
        </w:rPr>
        <w:t xml:space="preserve"> conforme tabela a seguir:</w:t>
      </w:r>
    </w:p>
    <w:p w:rsidR="00AF1C36" w:rsidRPr="003C4BE0" w:rsidRDefault="00AF1C36" w:rsidP="00AF1C36">
      <w:pPr>
        <w:pStyle w:val="PargrafodaLista"/>
        <w:spacing w:line="360" w:lineRule="auto"/>
        <w:ind w:left="0"/>
        <w:jc w:val="both"/>
        <w:rPr>
          <w:rFonts w:ascii="Times New Roman" w:hAnsi="Times New Roman" w:cs="Times New Roman"/>
          <w:lang w:eastAsia="en-US"/>
        </w:rPr>
      </w:pPr>
    </w:p>
    <w:tbl>
      <w:tblPr>
        <w:tblW w:w="89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86"/>
        <w:gridCol w:w="2203"/>
        <w:gridCol w:w="1152"/>
        <w:gridCol w:w="1090"/>
        <w:gridCol w:w="1262"/>
        <w:gridCol w:w="1538"/>
      </w:tblGrid>
      <w:tr w:rsidR="003C4BE0" w:rsidRPr="003C4BE0" w:rsidTr="00B0720C">
        <w:trPr>
          <w:trHeight w:val="920"/>
          <w:jc w:val="center"/>
        </w:trPr>
        <w:tc>
          <w:tcPr>
            <w:tcW w:w="16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34432" w:rsidRPr="003C4BE0" w:rsidRDefault="00867DD9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lastRenderedPageBreak/>
              <w:t>Lote</w:t>
            </w:r>
          </w:p>
        </w:tc>
        <w:tc>
          <w:tcPr>
            <w:tcW w:w="22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34432" w:rsidRPr="003C4BE0" w:rsidRDefault="00834432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t>Descrição</w:t>
            </w:r>
          </w:p>
        </w:tc>
        <w:tc>
          <w:tcPr>
            <w:tcW w:w="11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B0720C" w:rsidRPr="003C4BE0" w:rsidRDefault="00834432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t>Quantidade</w:t>
            </w:r>
          </w:p>
          <w:p w:rsidR="00834432" w:rsidRPr="003C4BE0" w:rsidRDefault="00B0720C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t>(Pilotos)</w:t>
            </w:r>
          </w:p>
        </w:tc>
        <w:tc>
          <w:tcPr>
            <w:tcW w:w="10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34432" w:rsidRPr="003C4BE0" w:rsidRDefault="00834432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t>Empresa</w:t>
            </w:r>
          </w:p>
          <w:p w:rsidR="00834432" w:rsidRPr="003C4BE0" w:rsidRDefault="00834432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t>CAE (R$)</w:t>
            </w:r>
          </w:p>
        </w:tc>
        <w:tc>
          <w:tcPr>
            <w:tcW w:w="12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834432" w:rsidRPr="003C4BE0" w:rsidRDefault="00834432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t xml:space="preserve">Empresa </w:t>
            </w:r>
            <w:proofErr w:type="spellStart"/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t>FlightSafety</w:t>
            </w:r>
            <w:proofErr w:type="spellEnd"/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t xml:space="preserve"> representada pela TAM (R$)</w:t>
            </w:r>
          </w:p>
        </w:tc>
        <w:tc>
          <w:tcPr>
            <w:tcW w:w="1538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834432" w:rsidRPr="003C4BE0" w:rsidRDefault="00834432" w:rsidP="00D8744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bCs/>
                <w:sz w:val="20"/>
              </w:rPr>
              <w:t>Valor Médio (R$)</w:t>
            </w:r>
          </w:p>
        </w:tc>
      </w:tr>
      <w:tr w:rsidR="003C4BE0" w:rsidRPr="003C4BE0" w:rsidTr="00B0720C">
        <w:trPr>
          <w:trHeight w:val="806"/>
          <w:jc w:val="center"/>
        </w:trPr>
        <w:tc>
          <w:tcPr>
            <w:tcW w:w="1686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4432" w:rsidRPr="003C4BE0" w:rsidRDefault="00834432" w:rsidP="00D8744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2203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4432" w:rsidRPr="003C4BE0" w:rsidRDefault="00834432" w:rsidP="00D87445">
            <w:pPr>
              <w:jc w:val="both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 xml:space="preserve">Treinamento de Reciclagem, (instrução teórica e simulação prática de voo), referente à aeronave </w:t>
            </w:r>
            <w:r w:rsidRPr="003C4B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BEECHCRAFT KING AIR 350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4432" w:rsidRPr="003C4BE0" w:rsidRDefault="00FC76FB" w:rsidP="00D8744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>Unidade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4432" w:rsidRPr="003C4BE0" w:rsidRDefault="00F425D5" w:rsidP="00D8744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>70.409,50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34432" w:rsidRPr="003C4BE0" w:rsidRDefault="00F425D5" w:rsidP="00F425D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>169.464,00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834432" w:rsidRPr="003C4BE0" w:rsidRDefault="00A32FEC" w:rsidP="00A32FEC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>119</w:t>
            </w:r>
            <w:r w:rsidR="0086426D" w:rsidRPr="003C4BE0">
              <w:rPr>
                <w:rFonts w:ascii="Times New Roman" w:hAnsi="Times New Roman" w:cs="Times New Roman"/>
                <w:sz w:val="20"/>
              </w:rPr>
              <w:t>.</w:t>
            </w:r>
            <w:r w:rsidRPr="003C4BE0">
              <w:rPr>
                <w:rFonts w:ascii="Times New Roman" w:hAnsi="Times New Roman" w:cs="Times New Roman"/>
                <w:sz w:val="20"/>
              </w:rPr>
              <w:t>936</w:t>
            </w:r>
            <w:r w:rsidR="0086426D" w:rsidRPr="003C4BE0">
              <w:rPr>
                <w:rFonts w:ascii="Times New Roman" w:hAnsi="Times New Roman" w:cs="Times New Roman"/>
                <w:sz w:val="20"/>
              </w:rPr>
              <w:t>,</w:t>
            </w:r>
            <w:r w:rsidRPr="003C4BE0">
              <w:rPr>
                <w:rFonts w:ascii="Times New Roman" w:hAnsi="Times New Roman" w:cs="Times New Roman"/>
                <w:sz w:val="20"/>
              </w:rPr>
              <w:t>75</w:t>
            </w:r>
          </w:p>
        </w:tc>
      </w:tr>
      <w:tr w:rsidR="003C4BE0" w:rsidRPr="003C4BE0" w:rsidTr="00455ACF">
        <w:trPr>
          <w:trHeight w:val="277"/>
          <w:jc w:val="center"/>
        </w:trPr>
        <w:tc>
          <w:tcPr>
            <w:tcW w:w="1686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4432" w:rsidRPr="003C4BE0" w:rsidRDefault="00834432" w:rsidP="00D8744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03" w:type="dxa"/>
            <w:vMerge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4432" w:rsidRPr="003C4BE0" w:rsidRDefault="00834432" w:rsidP="00D87445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34432" w:rsidRPr="003C4BE0" w:rsidRDefault="00FC76FB" w:rsidP="00D8744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>0</w:t>
            </w:r>
            <w:r w:rsidR="00834432" w:rsidRPr="003C4BE0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34432" w:rsidRPr="003C4BE0" w:rsidRDefault="00F22BF7" w:rsidP="00F22BF7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>140.819</w:t>
            </w:r>
            <w:r w:rsidR="00AF1C36" w:rsidRPr="003C4BE0">
              <w:rPr>
                <w:rFonts w:ascii="Times New Roman" w:hAnsi="Times New Roman" w:cs="Times New Roman"/>
                <w:sz w:val="20"/>
              </w:rPr>
              <w:t>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834432" w:rsidRPr="003C4BE0" w:rsidRDefault="00F425D5" w:rsidP="00D8744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>338.928,00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:rsidR="00834432" w:rsidRPr="003C4BE0" w:rsidRDefault="00A32FEC" w:rsidP="00D8744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sz w:val="20"/>
              </w:rPr>
              <w:t>239.873,5</w:t>
            </w:r>
          </w:p>
        </w:tc>
      </w:tr>
      <w:tr w:rsidR="003C4BE0" w:rsidRPr="003C4BE0" w:rsidTr="003D03C7">
        <w:trPr>
          <w:trHeight w:val="277"/>
          <w:jc w:val="center"/>
        </w:trPr>
        <w:tc>
          <w:tcPr>
            <w:tcW w:w="7393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455ACF" w:rsidRPr="003C4BE0" w:rsidRDefault="00455ACF" w:rsidP="003D03C7">
            <w:pPr>
              <w:rPr>
                <w:rFonts w:ascii="Times New Roman" w:hAnsi="Times New Roman" w:cs="Times New Roman"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sz w:val="20"/>
              </w:rPr>
              <w:t xml:space="preserve">VALOR </w:t>
            </w:r>
            <w:r w:rsidR="003D03C7" w:rsidRPr="003C4BE0">
              <w:rPr>
                <w:rFonts w:ascii="Times New Roman" w:hAnsi="Times New Roman" w:cs="Times New Roman"/>
                <w:b/>
                <w:sz w:val="20"/>
              </w:rPr>
              <w:t>MÉDIO</w:t>
            </w:r>
            <w:r w:rsidRPr="003C4BE0">
              <w:rPr>
                <w:rFonts w:ascii="Times New Roman" w:hAnsi="Times New Roman" w:cs="Times New Roman"/>
                <w:b/>
                <w:sz w:val="20"/>
              </w:rPr>
              <w:t xml:space="preserve"> (R$)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:rsidR="00455ACF" w:rsidRPr="003C4BE0" w:rsidRDefault="00AF1C36" w:rsidP="007F10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sz w:val="20"/>
              </w:rPr>
              <w:t>1</w:t>
            </w:r>
            <w:r w:rsidR="00A32FEC" w:rsidRPr="003C4BE0">
              <w:rPr>
                <w:rFonts w:ascii="Times New Roman" w:hAnsi="Times New Roman" w:cs="Times New Roman"/>
                <w:b/>
                <w:sz w:val="20"/>
              </w:rPr>
              <w:t>79</w:t>
            </w:r>
            <w:r w:rsidRPr="003C4BE0">
              <w:rPr>
                <w:rFonts w:ascii="Times New Roman" w:hAnsi="Times New Roman" w:cs="Times New Roman"/>
                <w:b/>
                <w:sz w:val="20"/>
              </w:rPr>
              <w:t>.</w:t>
            </w:r>
            <w:r w:rsidR="00A32FEC" w:rsidRPr="003C4BE0">
              <w:rPr>
                <w:rFonts w:ascii="Times New Roman" w:hAnsi="Times New Roman" w:cs="Times New Roman"/>
                <w:b/>
                <w:sz w:val="20"/>
              </w:rPr>
              <w:t>905</w:t>
            </w:r>
            <w:r w:rsidRPr="003C4BE0">
              <w:rPr>
                <w:rFonts w:ascii="Times New Roman" w:hAnsi="Times New Roman" w:cs="Times New Roman"/>
                <w:b/>
                <w:sz w:val="20"/>
              </w:rPr>
              <w:t>,</w:t>
            </w:r>
            <w:r w:rsidR="00A32FEC" w:rsidRPr="003C4BE0">
              <w:rPr>
                <w:rFonts w:ascii="Times New Roman" w:hAnsi="Times New Roman" w:cs="Times New Roman"/>
                <w:b/>
                <w:sz w:val="20"/>
              </w:rPr>
              <w:t>1</w:t>
            </w:r>
            <w:r w:rsidR="007F1048" w:rsidRPr="003C4BE0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</w:tr>
      <w:tr w:rsidR="003C4BE0" w:rsidRPr="003C4BE0" w:rsidTr="00455ACF">
        <w:trPr>
          <w:trHeight w:val="277"/>
          <w:jc w:val="center"/>
        </w:trPr>
        <w:tc>
          <w:tcPr>
            <w:tcW w:w="7393" w:type="dxa"/>
            <w:gridSpan w:val="5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D03C7" w:rsidRPr="003C4BE0" w:rsidRDefault="003D03C7" w:rsidP="003D03C7">
            <w:pPr>
              <w:rPr>
                <w:rFonts w:ascii="Times New Roman" w:hAnsi="Times New Roman" w:cs="Times New Roman"/>
                <w:b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sz w:val="20"/>
              </w:rPr>
              <w:t>VALOR ESTIMADO (R$)</w:t>
            </w:r>
          </w:p>
        </w:tc>
        <w:tc>
          <w:tcPr>
            <w:tcW w:w="1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3D03C7" w:rsidRPr="003C4BE0" w:rsidRDefault="003D03C7" w:rsidP="007F1048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3C4BE0">
              <w:rPr>
                <w:rFonts w:ascii="Times New Roman" w:hAnsi="Times New Roman" w:cs="Times New Roman"/>
                <w:b/>
                <w:sz w:val="20"/>
              </w:rPr>
              <w:t>140.819,00</w:t>
            </w:r>
          </w:p>
        </w:tc>
      </w:tr>
    </w:tbl>
    <w:p w:rsidR="00E9299C" w:rsidRPr="003C4BE0" w:rsidRDefault="00770BAB" w:rsidP="00D8744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 valor estimado da contratação foi obtido por meio de propostas comerciais de empresas que operam no ramo da aviação, cujos orçamentos encontram-se</w:t>
      </w:r>
      <w:r w:rsidR="009113F4" w:rsidRPr="003C4BE0">
        <w:rPr>
          <w:rFonts w:ascii="Times New Roman" w:hAnsi="Times New Roman" w:cs="Times New Roman"/>
          <w:lang w:eastAsia="en-US"/>
        </w:rPr>
        <w:t>, em anexo, ao procedimento</w:t>
      </w:r>
      <w:r w:rsidRPr="003C4BE0">
        <w:rPr>
          <w:rFonts w:ascii="Times New Roman" w:hAnsi="Times New Roman" w:cs="Times New Roman"/>
          <w:lang w:eastAsia="en-US"/>
        </w:rPr>
        <w:t xml:space="preserve">. </w:t>
      </w:r>
    </w:p>
    <w:p w:rsidR="00766613" w:rsidRPr="003C4BE0" w:rsidRDefault="00D2721B" w:rsidP="00D8744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Em pesquisa no site da ANAC </w:t>
      </w:r>
      <w:r w:rsidR="00770BAB" w:rsidRPr="003C4BE0">
        <w:rPr>
          <w:rFonts w:ascii="Times New Roman" w:hAnsi="Times New Roman" w:cs="Times New Roman"/>
          <w:lang w:eastAsia="en-US"/>
        </w:rPr>
        <w:t>(</w:t>
      </w:r>
      <w:hyperlink r:id="rId8" w:history="1">
        <w:r w:rsidR="00770BAB" w:rsidRPr="003C4BE0">
          <w:rPr>
            <w:rFonts w:ascii="Times New Roman" w:hAnsi="Times New Roman" w:cs="Times New Roman"/>
            <w:lang w:eastAsia="en-US"/>
          </w:rPr>
          <w:t>http://www2.anac.gov.br/simulador/arquivos/Simulador.xls</w:t>
        </w:r>
      </w:hyperlink>
      <w:r w:rsidR="00770BAB" w:rsidRPr="003C4BE0">
        <w:rPr>
          <w:rFonts w:ascii="Times New Roman" w:hAnsi="Times New Roman" w:cs="Times New Roman"/>
          <w:lang w:eastAsia="en-US"/>
        </w:rPr>
        <w:t>), verificou-se</w:t>
      </w:r>
      <w:r w:rsidRPr="003C4BE0">
        <w:rPr>
          <w:rFonts w:ascii="Times New Roman" w:hAnsi="Times New Roman" w:cs="Times New Roman"/>
          <w:lang w:eastAsia="en-US"/>
        </w:rPr>
        <w:t>,</w:t>
      </w:r>
      <w:r w:rsidR="00770BAB" w:rsidRPr="003C4BE0">
        <w:rPr>
          <w:rFonts w:ascii="Times New Roman" w:hAnsi="Times New Roman" w:cs="Times New Roman"/>
          <w:lang w:eastAsia="en-US"/>
        </w:rPr>
        <w:t xml:space="preserve"> em </w:t>
      </w:r>
      <w:r w:rsidR="003C4BE0" w:rsidRPr="003C4BE0">
        <w:rPr>
          <w:rFonts w:ascii="Times New Roman" w:hAnsi="Times New Roman" w:cs="Times New Roman"/>
          <w:lang w:eastAsia="en-US"/>
        </w:rPr>
        <w:t>03</w:t>
      </w:r>
      <w:r w:rsidR="00F425D5" w:rsidRPr="003C4BE0">
        <w:rPr>
          <w:rFonts w:ascii="Times New Roman" w:hAnsi="Times New Roman" w:cs="Times New Roman"/>
          <w:lang w:eastAsia="en-US"/>
        </w:rPr>
        <w:t>/09/2015</w:t>
      </w:r>
      <w:r w:rsidRPr="003C4BE0">
        <w:rPr>
          <w:rFonts w:ascii="Times New Roman" w:hAnsi="Times New Roman" w:cs="Times New Roman"/>
          <w:lang w:eastAsia="en-US"/>
        </w:rPr>
        <w:t>,</w:t>
      </w:r>
      <w:r w:rsidR="00770BAB" w:rsidRPr="003C4BE0">
        <w:rPr>
          <w:rFonts w:ascii="Times New Roman" w:hAnsi="Times New Roman" w:cs="Times New Roman"/>
          <w:lang w:eastAsia="en-US"/>
        </w:rPr>
        <w:t xml:space="preserve"> que </w:t>
      </w:r>
      <w:r w:rsidRPr="003C4BE0">
        <w:rPr>
          <w:rFonts w:ascii="Times New Roman" w:hAnsi="Times New Roman" w:cs="Times New Roman"/>
          <w:lang w:eastAsia="en-US"/>
        </w:rPr>
        <w:t>existem 02 (duas)</w:t>
      </w:r>
      <w:r w:rsidR="00770BAB" w:rsidRPr="003C4BE0">
        <w:rPr>
          <w:rFonts w:ascii="Times New Roman" w:hAnsi="Times New Roman" w:cs="Times New Roman"/>
          <w:lang w:eastAsia="en-US"/>
        </w:rPr>
        <w:t xml:space="preserve"> empresas (escolas) habilitadas e homologadas para o fornecimento do curso em si</w:t>
      </w:r>
      <w:r w:rsidRPr="003C4BE0">
        <w:rPr>
          <w:rFonts w:ascii="Times New Roman" w:hAnsi="Times New Roman" w:cs="Times New Roman"/>
          <w:lang w:eastAsia="en-US"/>
        </w:rPr>
        <w:t xml:space="preserve">mulador de voo. São elas: </w:t>
      </w:r>
      <w:r w:rsidR="00770BAB" w:rsidRPr="003C4BE0">
        <w:rPr>
          <w:rFonts w:ascii="Times New Roman" w:hAnsi="Times New Roman" w:cs="Times New Roman"/>
          <w:lang w:eastAsia="en-US"/>
        </w:rPr>
        <w:t xml:space="preserve">CAE </w:t>
      </w:r>
      <w:proofErr w:type="spellStart"/>
      <w:r w:rsidR="00770BAB" w:rsidRPr="003C4BE0">
        <w:rPr>
          <w:rFonts w:ascii="Times New Roman" w:hAnsi="Times New Roman" w:cs="Times New Roman"/>
          <w:lang w:eastAsia="en-US"/>
        </w:rPr>
        <w:t>SimuFliteInc</w:t>
      </w:r>
      <w:proofErr w:type="spellEnd"/>
      <w:r w:rsidRPr="003C4BE0">
        <w:rPr>
          <w:rFonts w:ascii="Times New Roman" w:hAnsi="Times New Roman" w:cs="Times New Roman"/>
          <w:lang w:eastAsia="en-US"/>
        </w:rPr>
        <w:t xml:space="preserve"> e </w:t>
      </w:r>
      <w:proofErr w:type="spellStart"/>
      <w:r w:rsidR="00770BAB" w:rsidRPr="003C4BE0">
        <w:rPr>
          <w:rFonts w:ascii="Times New Roman" w:hAnsi="Times New Roman" w:cs="Times New Roman"/>
          <w:lang w:eastAsia="en-US"/>
        </w:rPr>
        <w:t>FlightSafety</w:t>
      </w:r>
      <w:proofErr w:type="spellEnd"/>
      <w:r w:rsidR="00770BAB" w:rsidRPr="003C4BE0">
        <w:rPr>
          <w:rFonts w:ascii="Times New Roman" w:hAnsi="Times New Roman" w:cs="Times New Roman"/>
          <w:lang w:eastAsia="en-US"/>
        </w:rPr>
        <w:t xml:space="preserve"> Internacional (represe</w:t>
      </w:r>
      <w:r w:rsidR="008A7D23" w:rsidRPr="003C4BE0">
        <w:rPr>
          <w:rFonts w:ascii="Times New Roman" w:hAnsi="Times New Roman" w:cs="Times New Roman"/>
          <w:lang w:eastAsia="en-US"/>
        </w:rPr>
        <w:t>ntada no Brasil pela TAM – Aviação Executiva</w:t>
      </w:r>
      <w:r w:rsidR="00770BAB" w:rsidRPr="003C4BE0">
        <w:rPr>
          <w:rFonts w:ascii="Times New Roman" w:hAnsi="Times New Roman" w:cs="Times New Roman"/>
          <w:lang w:eastAsia="en-US"/>
        </w:rPr>
        <w:t>)</w:t>
      </w:r>
      <w:r w:rsidRPr="003C4BE0">
        <w:rPr>
          <w:rFonts w:ascii="Times New Roman" w:hAnsi="Times New Roman" w:cs="Times New Roman"/>
          <w:lang w:eastAsia="en-US"/>
        </w:rPr>
        <w:t>.</w:t>
      </w:r>
    </w:p>
    <w:p w:rsidR="00766613" w:rsidRPr="003C4BE0" w:rsidRDefault="00766613" w:rsidP="00D8744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O valor demasiadamente discrepante (R$ </w:t>
      </w:r>
      <w:r w:rsidR="00F425D5" w:rsidRPr="003C4BE0">
        <w:rPr>
          <w:rFonts w:ascii="Times New Roman" w:hAnsi="Times New Roman" w:cs="Times New Roman"/>
          <w:lang w:eastAsia="en-US"/>
        </w:rPr>
        <w:t>338.928,00</w:t>
      </w:r>
      <w:r w:rsidRPr="003C4BE0">
        <w:rPr>
          <w:rFonts w:ascii="Times New Roman" w:hAnsi="Times New Roman" w:cs="Times New Roman"/>
          <w:lang w:eastAsia="en-US"/>
        </w:rPr>
        <w:t>), apresentando na Proposta da Empresa TAM</w:t>
      </w:r>
      <w:r w:rsidR="004A4005" w:rsidRPr="003C4BE0">
        <w:rPr>
          <w:rFonts w:ascii="Times New Roman" w:hAnsi="Times New Roman" w:cs="Times New Roman"/>
          <w:lang w:eastAsia="en-US"/>
        </w:rPr>
        <w:t>,</w:t>
      </w:r>
      <w:r w:rsidRPr="003C4BE0">
        <w:rPr>
          <w:rFonts w:ascii="Times New Roman" w:hAnsi="Times New Roman" w:cs="Times New Roman"/>
          <w:lang w:eastAsia="en-US"/>
        </w:rPr>
        <w:t xml:space="preserve"> foi</w:t>
      </w:r>
      <w:r w:rsidR="00A43344" w:rsidRPr="003C4BE0">
        <w:rPr>
          <w:rFonts w:ascii="Times New Roman" w:hAnsi="Times New Roman" w:cs="Times New Roman"/>
          <w:lang w:eastAsia="en-US"/>
        </w:rPr>
        <w:t xml:space="preserve"> desconsiderado em atendimento ao enunciado d</w:t>
      </w:r>
      <w:r w:rsidRPr="003C4BE0">
        <w:rPr>
          <w:rFonts w:ascii="Times New Roman" w:hAnsi="Times New Roman" w:cs="Times New Roman"/>
          <w:lang w:eastAsia="en-US"/>
        </w:rPr>
        <w:t>o § 6º do art. 2º da IN nº 5/2014 –SLTI/MPOG</w:t>
      </w:r>
      <w:r w:rsidR="008E3001" w:rsidRPr="003C4BE0">
        <w:rPr>
          <w:rStyle w:val="Refdenotaderodap"/>
          <w:rFonts w:ascii="Times New Roman" w:hAnsi="Times New Roman" w:cs="Times New Roman"/>
          <w:lang w:eastAsia="en-US"/>
        </w:rPr>
        <w:footnoteReference w:id="3"/>
      </w:r>
      <w:r w:rsidRPr="003C4BE0">
        <w:rPr>
          <w:rFonts w:ascii="Times New Roman" w:hAnsi="Times New Roman" w:cs="Times New Roman"/>
          <w:lang w:eastAsia="en-US"/>
        </w:rPr>
        <w:t>.</w:t>
      </w:r>
      <w:r w:rsidR="003E6242" w:rsidRPr="003C4BE0">
        <w:rPr>
          <w:rFonts w:ascii="Times New Roman" w:hAnsi="Times New Roman" w:cs="Times New Roman"/>
          <w:lang w:eastAsia="en-US"/>
        </w:rPr>
        <w:t xml:space="preserve"> </w:t>
      </w:r>
    </w:p>
    <w:p w:rsidR="005568A4" w:rsidRPr="003C4BE0" w:rsidRDefault="00770BAB" w:rsidP="00D8744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 xml:space="preserve">A lista de Simuladores de Voo e Dispositivos </w:t>
      </w:r>
      <w:r w:rsidR="00AF1C36" w:rsidRPr="003C4BE0">
        <w:rPr>
          <w:rFonts w:ascii="Times New Roman" w:hAnsi="Times New Roman" w:cs="Times New Roman"/>
          <w:lang w:eastAsia="en-US"/>
        </w:rPr>
        <w:t>de Treinamento de Voo,</w:t>
      </w:r>
      <w:r w:rsidRPr="003C4BE0">
        <w:rPr>
          <w:rFonts w:ascii="Times New Roman" w:hAnsi="Times New Roman" w:cs="Times New Roman"/>
          <w:lang w:eastAsia="en-US"/>
        </w:rPr>
        <w:t xml:space="preserve"> das empresas homologadas pela ANAC</w:t>
      </w:r>
      <w:r w:rsidR="00AF1C36" w:rsidRPr="003C4BE0">
        <w:rPr>
          <w:rFonts w:ascii="Times New Roman" w:hAnsi="Times New Roman" w:cs="Times New Roman"/>
          <w:lang w:eastAsia="en-US"/>
        </w:rPr>
        <w:t>, encontra-se</w:t>
      </w:r>
      <w:r w:rsidRPr="003C4BE0">
        <w:rPr>
          <w:rFonts w:ascii="Times New Roman" w:hAnsi="Times New Roman" w:cs="Times New Roman"/>
          <w:lang w:eastAsia="en-US"/>
        </w:rPr>
        <w:t xml:space="preserve"> anexa.</w:t>
      </w:r>
    </w:p>
    <w:p w:rsidR="004A4005" w:rsidRPr="003C4BE0" w:rsidRDefault="004A4005" w:rsidP="00D87445">
      <w:pPr>
        <w:pStyle w:val="PargrafodaLista"/>
        <w:spacing w:line="360" w:lineRule="auto"/>
        <w:ind w:left="0"/>
        <w:jc w:val="both"/>
        <w:rPr>
          <w:rFonts w:ascii="Times New Roman" w:hAnsi="Times New Roman" w:cs="Times New Roman"/>
          <w:lang w:eastAsia="en-US"/>
        </w:rPr>
      </w:pPr>
    </w:p>
    <w:p w:rsidR="005568A4" w:rsidRPr="003C4BE0" w:rsidRDefault="005568A4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 w:rsidRPr="003C4BE0">
        <w:rPr>
          <w:rFonts w:ascii="Times New Roman" w:hAnsi="Times New Roman" w:cs="Times New Roman"/>
          <w:b/>
          <w:lang w:eastAsia="en-US"/>
        </w:rPr>
        <w:t>DA GARANTIA CONTRATUAL</w:t>
      </w:r>
    </w:p>
    <w:p w:rsidR="005568A4" w:rsidRPr="003C4BE0" w:rsidRDefault="005568A4" w:rsidP="00D8744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Para execução das obrigações assumidas, o DPF exigirá da Empresa até 03 (três) dias após a assinatura do Contrato, prestação de garantia correspondente a 3% (três por cento) do seu valor total, em uma das modalidades previstas no art. 56 da Lei nº 8.666/93, que será liberada ou restituída somente após o término da vigência contratual e desde que não haja pendências.</w:t>
      </w:r>
    </w:p>
    <w:p w:rsidR="005568A4" w:rsidRPr="003C4BE0" w:rsidRDefault="005568A4" w:rsidP="00D8744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t>O valor da garantia poderá ser utilizado para corrigir as imperfeições verificadas na execução dos serviços, bem como nos casos decorrentes de inadimplemento contratual.</w:t>
      </w:r>
    </w:p>
    <w:p w:rsidR="005568A4" w:rsidRPr="003C4BE0" w:rsidRDefault="005568A4" w:rsidP="00D87445">
      <w:pPr>
        <w:pStyle w:val="PargrafodaLista"/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lang w:eastAsia="en-US"/>
        </w:rPr>
      </w:pPr>
      <w:r w:rsidRPr="003C4BE0">
        <w:rPr>
          <w:rFonts w:ascii="Times New Roman" w:hAnsi="Times New Roman" w:cs="Times New Roman"/>
          <w:lang w:eastAsia="en-US"/>
        </w:rPr>
        <w:lastRenderedPageBreak/>
        <w:t xml:space="preserve">O valor da garantia se reverterá em favor do DPF, integralmente ou pelo saldo que apresentar, no caso de rescisão contratual por culpa exclusiva da empresa, sem prejuízo das perdas e danos por ventura verificados. </w:t>
      </w:r>
    </w:p>
    <w:p w:rsidR="00F50E1C" w:rsidRPr="003C4BE0" w:rsidRDefault="00F50E1C" w:rsidP="00D87445">
      <w:pPr>
        <w:pStyle w:val="PargrafodaLista"/>
        <w:spacing w:line="360" w:lineRule="auto"/>
        <w:ind w:left="0"/>
        <w:jc w:val="both"/>
        <w:rPr>
          <w:rFonts w:ascii="Times New Roman" w:hAnsi="Times New Roman" w:cs="Times New Roman"/>
          <w:lang w:eastAsia="en-US"/>
        </w:rPr>
      </w:pPr>
    </w:p>
    <w:p w:rsidR="00DB206B" w:rsidRPr="003C4BE0" w:rsidRDefault="00DB206B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>DAS SANÇÕES ADMINISTRATIVAS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Comete infração administrativa nos termos da Lei nº 8.666, de 1993 e da Lei nº 10.520, de </w:t>
      </w:r>
      <w:smartTag w:uri="urn:schemas-microsoft-com:office:smarttags" w:element="metricconverter">
        <w:smartTagPr>
          <w:attr w:name="ProductID" w:val="2002, a"/>
        </w:smartTagPr>
        <w:r w:rsidRPr="003C4BE0">
          <w:rPr>
            <w:rFonts w:ascii="Times New Roman" w:hAnsi="Times New Roman" w:cs="Times New Roman"/>
          </w:rPr>
          <w:t>2002, a</w:t>
        </w:r>
        <w:r w:rsidR="00AF1C36" w:rsidRPr="003C4BE0">
          <w:rPr>
            <w:rFonts w:ascii="Times New Roman" w:hAnsi="Times New Roman" w:cs="Times New Roman"/>
          </w:rPr>
          <w:t xml:space="preserve"> </w:t>
        </w:r>
      </w:smartTag>
      <w:r w:rsidR="00D52359" w:rsidRPr="003C4BE0">
        <w:rPr>
          <w:rFonts w:ascii="Times New Roman" w:hAnsi="Times New Roman" w:cs="Times New Roman"/>
        </w:rPr>
        <w:t>C</w:t>
      </w:r>
      <w:r w:rsidR="00B63064" w:rsidRPr="003C4BE0">
        <w:rPr>
          <w:rFonts w:ascii="Times New Roman" w:hAnsi="Times New Roman" w:cs="Times New Roman"/>
        </w:rPr>
        <w:t>ontratada</w:t>
      </w:r>
      <w:r w:rsidRPr="003C4BE0">
        <w:rPr>
          <w:rFonts w:ascii="Times New Roman" w:hAnsi="Times New Roman" w:cs="Times New Roman"/>
        </w:rPr>
        <w:t xml:space="preserve"> que: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3C4BE0">
        <w:rPr>
          <w:rFonts w:ascii="Times New Roman" w:hAnsi="Times New Roman" w:cs="Times New Roman"/>
        </w:rPr>
        <w:t>inexecutar</w:t>
      </w:r>
      <w:proofErr w:type="spellEnd"/>
      <w:r w:rsidRPr="003C4BE0">
        <w:rPr>
          <w:rFonts w:ascii="Times New Roman" w:hAnsi="Times New Roman" w:cs="Times New Roman"/>
        </w:rPr>
        <w:t xml:space="preserve"> total ou parcialmente qualquer das obrigações assumidas em decorrência da contratação;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ensejar o retardamento da execução do objeto;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fraudar na execução do contrato;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comportar-se de modo inidôneo;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cometer fraude fiscal;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não mantiver a proposta.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A </w:t>
      </w:r>
      <w:r w:rsidR="00D52359" w:rsidRPr="003C4BE0">
        <w:rPr>
          <w:rFonts w:ascii="Times New Roman" w:hAnsi="Times New Roman" w:cs="Times New Roman"/>
        </w:rPr>
        <w:t>C</w:t>
      </w:r>
      <w:r w:rsidR="00B63064" w:rsidRPr="003C4BE0">
        <w:rPr>
          <w:rFonts w:ascii="Times New Roman" w:hAnsi="Times New Roman" w:cs="Times New Roman"/>
        </w:rPr>
        <w:t>ontratada</w:t>
      </w:r>
      <w:r w:rsidRPr="003C4BE0">
        <w:rPr>
          <w:rFonts w:ascii="Times New Roman" w:hAnsi="Times New Roman" w:cs="Times New Roman"/>
        </w:rPr>
        <w:t xml:space="preserve"> que cometer qualquer das infrações discriminadas no subitem acima ficará sujeita, sem prejuízo da responsabilidade civil e criminal, às seguintes sanções: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advertência por faltas leves, assim entendidas aquelas que não acarretem prejuízos significativos para a </w:t>
      </w:r>
      <w:r w:rsidR="00D52359" w:rsidRPr="003C4BE0">
        <w:rPr>
          <w:rFonts w:ascii="Times New Roman" w:hAnsi="Times New Roman" w:cs="Times New Roman"/>
        </w:rPr>
        <w:t>C</w:t>
      </w:r>
      <w:r w:rsidR="00B63064" w:rsidRPr="003C4BE0">
        <w:rPr>
          <w:rFonts w:ascii="Times New Roman" w:hAnsi="Times New Roman" w:cs="Times New Roman"/>
        </w:rPr>
        <w:t>ontratante</w:t>
      </w:r>
      <w:r w:rsidRPr="003C4BE0">
        <w:rPr>
          <w:rFonts w:ascii="Times New Roman" w:hAnsi="Times New Roman" w:cs="Times New Roman"/>
        </w:rPr>
        <w:t>;</w:t>
      </w:r>
    </w:p>
    <w:p w:rsidR="006F54D7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multa moratória de </w:t>
      </w:r>
      <w:r w:rsidR="00001A64" w:rsidRPr="003C4BE0">
        <w:rPr>
          <w:rFonts w:ascii="Times New Roman" w:hAnsi="Times New Roman" w:cs="Times New Roman"/>
        </w:rPr>
        <w:t xml:space="preserve">0,2 % (zero vírgula dois décimos por cento) </w:t>
      </w:r>
      <w:r w:rsidRPr="003C4BE0">
        <w:rPr>
          <w:rFonts w:ascii="Times New Roman" w:hAnsi="Times New Roman" w:cs="Times New Roman"/>
        </w:rPr>
        <w:t xml:space="preserve">por dia de atraso injustificado sobre o valor </w:t>
      </w:r>
      <w:r w:rsidR="00001A64" w:rsidRPr="003C4BE0">
        <w:rPr>
          <w:rFonts w:ascii="Times New Roman" w:hAnsi="Times New Roman" w:cs="Times New Roman"/>
        </w:rPr>
        <w:t xml:space="preserve">da </w:t>
      </w:r>
      <w:r w:rsidR="006F54D7" w:rsidRPr="003C4BE0">
        <w:rPr>
          <w:rFonts w:ascii="Times New Roman" w:hAnsi="Times New Roman" w:cs="Times New Roman"/>
        </w:rPr>
        <w:t>parcela inadimplida</w:t>
      </w:r>
      <w:r w:rsidR="00001A64" w:rsidRPr="003C4BE0">
        <w:rPr>
          <w:rFonts w:ascii="Times New Roman" w:hAnsi="Times New Roman" w:cs="Times New Roman"/>
        </w:rPr>
        <w:t xml:space="preserve">, até o limite de 30 (trinta) dias; </w:t>
      </w:r>
    </w:p>
    <w:p w:rsidR="006F54D7" w:rsidRPr="003C4BE0" w:rsidRDefault="006F54D7" w:rsidP="00D87445">
      <w:pPr>
        <w:pStyle w:val="PargrafodaLista"/>
        <w:numPr>
          <w:ilvl w:val="3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em se tratando de inobservância do prazo fixado para apresentação da garantia, ainda que seja para reforço, aplicar-se-á multa de 0,07% (sete centésimos por cento) do valor do contrato por dia de atraso, observado o máximo de 2% (dois por cento), de modo que o atraso superior a 25 (vinte e cinco) dias autorizará a Administração contratante a </w:t>
      </w:r>
      <w:r w:rsidR="001F0988" w:rsidRPr="003C4BE0">
        <w:rPr>
          <w:rFonts w:ascii="Times New Roman" w:hAnsi="Times New Roman" w:cs="Times New Roman"/>
        </w:rPr>
        <w:t>promover a rescisão do contrato;</w:t>
      </w:r>
    </w:p>
    <w:p w:rsidR="005C3836" w:rsidRPr="003C4BE0" w:rsidRDefault="005C3836" w:rsidP="00D87445">
      <w:pPr>
        <w:pStyle w:val="PargrafodaLista"/>
        <w:numPr>
          <w:ilvl w:val="3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as penalidades de multa decorrentes de fatos diversos serão consideradas independentes entre si.</w:t>
      </w:r>
    </w:p>
    <w:p w:rsidR="00001A64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multa compensatória de </w:t>
      </w:r>
      <w:r w:rsidR="00001A64" w:rsidRPr="003C4BE0">
        <w:rPr>
          <w:rFonts w:ascii="Times New Roman" w:hAnsi="Times New Roman" w:cs="Times New Roman"/>
        </w:rPr>
        <w:t xml:space="preserve">até 10% (dez por cento) sobre o valor total do Contrato, no caso de inexecução total </w:t>
      </w:r>
      <w:r w:rsidR="006F54D7" w:rsidRPr="003C4BE0">
        <w:rPr>
          <w:rFonts w:ascii="Times New Roman" w:hAnsi="Times New Roman" w:cs="Times New Roman"/>
        </w:rPr>
        <w:t>do objeto</w:t>
      </w:r>
      <w:r w:rsidR="00001A64" w:rsidRPr="003C4BE0">
        <w:rPr>
          <w:rFonts w:ascii="Times New Roman" w:hAnsi="Times New Roman" w:cs="Times New Roman"/>
        </w:rPr>
        <w:t>;</w:t>
      </w:r>
    </w:p>
    <w:p w:rsidR="00DB206B" w:rsidRPr="003C4BE0" w:rsidRDefault="00DB206B" w:rsidP="00D87445">
      <w:pPr>
        <w:pStyle w:val="PargrafodaLista"/>
        <w:numPr>
          <w:ilvl w:val="3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em caso de inexecução parcial, a multa compensatória, no mesmo percentual do subitem acima, será aplicada de forma propo</w:t>
      </w:r>
      <w:r w:rsidR="001F0988" w:rsidRPr="003C4BE0">
        <w:rPr>
          <w:rFonts w:ascii="Times New Roman" w:hAnsi="Times New Roman" w:cs="Times New Roman"/>
        </w:rPr>
        <w:t>rcional à obrigação inadimplida.</w:t>
      </w:r>
    </w:p>
    <w:p w:rsidR="00DB206B" w:rsidRPr="003C4BE0" w:rsidRDefault="002E64BA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lastRenderedPageBreak/>
        <w:t xml:space="preserve">suspensão de licitar e impedimento de contratar com o órgão, entidade ou unidade administrativa pela qual a Administração Pública opera e atua concretamente, pelo prazo de até </w:t>
      </w:r>
      <w:r w:rsidR="00B9722C" w:rsidRPr="003C4BE0">
        <w:rPr>
          <w:rFonts w:ascii="Times New Roman" w:hAnsi="Times New Roman" w:cs="Times New Roman"/>
        </w:rPr>
        <w:t>02 (</w:t>
      </w:r>
      <w:r w:rsidRPr="003C4BE0">
        <w:rPr>
          <w:rFonts w:ascii="Times New Roman" w:hAnsi="Times New Roman" w:cs="Times New Roman"/>
        </w:rPr>
        <w:t>dois</w:t>
      </w:r>
      <w:r w:rsidR="00B9722C" w:rsidRPr="003C4BE0">
        <w:rPr>
          <w:rFonts w:ascii="Times New Roman" w:hAnsi="Times New Roman" w:cs="Times New Roman"/>
        </w:rPr>
        <w:t>)</w:t>
      </w:r>
      <w:r w:rsidRPr="003C4BE0">
        <w:rPr>
          <w:rFonts w:ascii="Times New Roman" w:hAnsi="Times New Roman" w:cs="Times New Roman"/>
        </w:rPr>
        <w:t xml:space="preserve"> anos;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impedimento de licitar e contratar com a União com o consequente descredenciamento no SICAF pelo prazo de até</w:t>
      </w:r>
      <w:r w:rsidR="00B9722C" w:rsidRPr="003C4BE0">
        <w:rPr>
          <w:rFonts w:ascii="Times New Roman" w:hAnsi="Times New Roman" w:cs="Times New Roman"/>
        </w:rPr>
        <w:t xml:space="preserve"> 05(</w:t>
      </w:r>
      <w:r w:rsidRPr="003C4BE0">
        <w:rPr>
          <w:rFonts w:ascii="Times New Roman" w:hAnsi="Times New Roman" w:cs="Times New Roman"/>
        </w:rPr>
        <w:t>cinco</w:t>
      </w:r>
      <w:r w:rsidR="00B9722C" w:rsidRPr="003C4BE0">
        <w:rPr>
          <w:rFonts w:ascii="Times New Roman" w:hAnsi="Times New Roman" w:cs="Times New Roman"/>
        </w:rPr>
        <w:t>)</w:t>
      </w:r>
      <w:r w:rsidRPr="003C4BE0">
        <w:rPr>
          <w:rFonts w:ascii="Times New Roman" w:hAnsi="Times New Roman" w:cs="Times New Roman"/>
        </w:rPr>
        <w:t xml:space="preserve"> anos;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declaração de inidoneidade para licitar ou contratar com a Administração Pública, enquanto perdurarem os motivos determinantes da punição ou até que seja promovida a reabilitação perante a própria autoridade que aplicou a penalidade, que será concedida sempre que a </w:t>
      </w:r>
      <w:r w:rsidR="00D52359" w:rsidRPr="003C4BE0">
        <w:rPr>
          <w:rFonts w:ascii="Times New Roman" w:hAnsi="Times New Roman" w:cs="Times New Roman"/>
        </w:rPr>
        <w:t>C</w:t>
      </w:r>
      <w:r w:rsidR="00B63064" w:rsidRPr="003C4BE0">
        <w:rPr>
          <w:rFonts w:ascii="Times New Roman" w:hAnsi="Times New Roman" w:cs="Times New Roman"/>
        </w:rPr>
        <w:t>ontratada</w:t>
      </w:r>
      <w:r w:rsidRPr="003C4BE0">
        <w:rPr>
          <w:rFonts w:ascii="Times New Roman" w:hAnsi="Times New Roman" w:cs="Times New Roman"/>
        </w:rPr>
        <w:t xml:space="preserve"> ressarcir a </w:t>
      </w:r>
      <w:r w:rsidR="00D52359" w:rsidRPr="003C4BE0">
        <w:rPr>
          <w:rFonts w:ascii="Times New Roman" w:hAnsi="Times New Roman" w:cs="Times New Roman"/>
        </w:rPr>
        <w:t>C</w:t>
      </w:r>
      <w:r w:rsidR="00B63064" w:rsidRPr="003C4BE0">
        <w:rPr>
          <w:rFonts w:ascii="Times New Roman" w:hAnsi="Times New Roman" w:cs="Times New Roman"/>
        </w:rPr>
        <w:t>ontratante</w:t>
      </w:r>
      <w:r w:rsidR="00001A64" w:rsidRPr="003C4BE0">
        <w:rPr>
          <w:rFonts w:ascii="Times New Roman" w:hAnsi="Times New Roman" w:cs="Times New Roman"/>
        </w:rPr>
        <w:t xml:space="preserve"> pelos prejuízos causados.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Também ficam sujeitas às penalidades do art. 87, III e IV da Lei nº 8.666, de </w:t>
      </w:r>
      <w:smartTag w:uri="urn:schemas-microsoft-com:office:smarttags" w:element="metricconverter">
        <w:smartTagPr>
          <w:attr w:name="ProductID" w:val="1993, a"/>
        </w:smartTagPr>
        <w:r w:rsidRPr="003C4BE0">
          <w:rPr>
            <w:rFonts w:ascii="Times New Roman" w:hAnsi="Times New Roman" w:cs="Times New Roman"/>
          </w:rPr>
          <w:t>1993, a</w:t>
        </w:r>
        <w:r w:rsidR="00A544EA" w:rsidRPr="003C4BE0">
          <w:rPr>
            <w:rFonts w:ascii="Times New Roman" w:hAnsi="Times New Roman" w:cs="Times New Roman"/>
          </w:rPr>
          <w:t xml:space="preserve"> </w:t>
        </w:r>
      </w:smartTag>
      <w:r w:rsidR="00D52359" w:rsidRPr="003C4BE0">
        <w:rPr>
          <w:rFonts w:ascii="Times New Roman" w:hAnsi="Times New Roman" w:cs="Times New Roman"/>
        </w:rPr>
        <w:t>C</w:t>
      </w:r>
      <w:r w:rsidR="00B63064" w:rsidRPr="003C4BE0">
        <w:rPr>
          <w:rFonts w:ascii="Times New Roman" w:hAnsi="Times New Roman" w:cs="Times New Roman"/>
        </w:rPr>
        <w:t xml:space="preserve">ontratada </w:t>
      </w:r>
      <w:r w:rsidRPr="003C4BE0">
        <w:rPr>
          <w:rFonts w:ascii="Times New Roman" w:hAnsi="Times New Roman" w:cs="Times New Roman"/>
        </w:rPr>
        <w:t>que: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tenha sofrido condenação definitiva por praticar, por meio dolosos, fraude fiscal no recolhimento de quaisquer tributos;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tenha praticado atos ilícitos visando a frustrar os objetivos da licitação;</w:t>
      </w:r>
    </w:p>
    <w:p w:rsidR="00DB206B" w:rsidRPr="003C4BE0" w:rsidRDefault="00DB206B" w:rsidP="00D87445">
      <w:pPr>
        <w:pStyle w:val="PargrafodaLista"/>
        <w:numPr>
          <w:ilvl w:val="2"/>
          <w:numId w:val="1"/>
        </w:numPr>
        <w:spacing w:line="36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demonstre não possuir idoneidade para contratar com a Administração em virtude de atos ilícitos praticados.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A aplicação de qualquer das penalidades previstas realizar-se-á em processo administrativo que assegurará o contraditório e a ampla defesa à </w:t>
      </w:r>
      <w:r w:rsidR="00D52359" w:rsidRPr="003C4BE0">
        <w:rPr>
          <w:rFonts w:ascii="Times New Roman" w:hAnsi="Times New Roman" w:cs="Times New Roman"/>
        </w:rPr>
        <w:t>C</w:t>
      </w:r>
      <w:r w:rsidR="00B63064" w:rsidRPr="003C4BE0">
        <w:rPr>
          <w:rFonts w:ascii="Times New Roman" w:hAnsi="Times New Roman" w:cs="Times New Roman"/>
        </w:rPr>
        <w:t>ontratada</w:t>
      </w:r>
      <w:r w:rsidRPr="003C4BE0">
        <w:rPr>
          <w:rFonts w:ascii="Times New Roman" w:hAnsi="Times New Roman" w:cs="Times New Roman"/>
        </w:rPr>
        <w:t>, observando-se o procedimento previsto na Lei nº 8.666, de 1993, e subsidiariamente a Lei nº 9.784, de 1999.</w:t>
      </w:r>
    </w:p>
    <w:p w:rsidR="00DB206B" w:rsidRPr="003C4BE0" w:rsidRDefault="00DB206B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i/>
        </w:rPr>
      </w:pPr>
      <w:r w:rsidRPr="003C4BE0">
        <w:rPr>
          <w:rFonts w:ascii="Times New Roman" w:hAnsi="Times New Roman" w:cs="Times New Roman"/>
        </w:rPr>
        <w:t xml:space="preserve">A autoridade competente, na aplicação das sanções, levará em consideração a gravidade da conduta do infrator, o caráter educativo da pena, bem como o dano causado à </w:t>
      </w:r>
      <w:r w:rsidR="00B63064" w:rsidRPr="003C4BE0">
        <w:rPr>
          <w:rFonts w:ascii="Times New Roman" w:hAnsi="Times New Roman" w:cs="Times New Roman"/>
        </w:rPr>
        <w:t>Contratante</w:t>
      </w:r>
      <w:r w:rsidRPr="003C4BE0">
        <w:rPr>
          <w:rFonts w:ascii="Times New Roman" w:hAnsi="Times New Roman" w:cs="Times New Roman"/>
        </w:rPr>
        <w:t>, observado o princípio da proporcionalidade.</w:t>
      </w:r>
    </w:p>
    <w:p w:rsidR="00001A64" w:rsidRPr="003C4BE0" w:rsidRDefault="00001A6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 multa aplicada após regular processo administrativo deverá ser recolhida no prazo máximo de 10 (dez) dias corridos, a contar da data do recebimento da comunicação enviada pelo Departamento de Polícia Federal.</w:t>
      </w:r>
    </w:p>
    <w:p w:rsidR="005568A4" w:rsidRPr="003C4BE0" w:rsidRDefault="00001A6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As multas devidas e/ou prejuízos causados ao DPF serão deduzidos dos valores a serem pagos, ou recolhidos em favor da União, ou deduzidos da garantia, ou ainda, quando for o caso, serão inscritos na Dívida Ativa da União e cobrados judicialmente.</w:t>
      </w:r>
    </w:p>
    <w:p w:rsidR="005568A4" w:rsidRPr="003C4BE0" w:rsidRDefault="005568A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As penalidades serão obrigatoriamente registradas no SICAF.</w:t>
      </w:r>
    </w:p>
    <w:p w:rsidR="005568A4" w:rsidRPr="003C4BE0" w:rsidRDefault="00001A6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As sanções aqui previstas são independentes entre si, podendo ser aplicadas isoladas ou, no caso das multas, cumulativamente, sem prejuízo de outras medidas cabíveis.</w:t>
      </w:r>
    </w:p>
    <w:p w:rsidR="00F50E1C" w:rsidRPr="003C4BE0" w:rsidRDefault="00F50E1C" w:rsidP="00D87445">
      <w:pPr>
        <w:spacing w:line="360" w:lineRule="auto"/>
        <w:jc w:val="both"/>
        <w:rPr>
          <w:rFonts w:ascii="Times New Roman" w:hAnsi="Times New Roman" w:cs="Times New Roman"/>
        </w:rPr>
      </w:pPr>
    </w:p>
    <w:p w:rsidR="005568A4" w:rsidRPr="003C4BE0" w:rsidRDefault="005568A4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lastRenderedPageBreak/>
        <w:t>MEDIDAS ACAUTELADORAS</w:t>
      </w:r>
    </w:p>
    <w:p w:rsidR="005568A4" w:rsidRPr="003C4BE0" w:rsidRDefault="005568A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Consoante o artigo 45 da Lei nº 9.784, de 1999, a Administração Pública poderá, sem a prévia manifestação do interessado, motivadamente, adotar providências acauteladoras, inclusive retendo o pagamento, em caso de risco iminente, como forma de prevenir a ocorrência de dano de difícil ou impossível reparação.</w:t>
      </w:r>
    </w:p>
    <w:p w:rsidR="005568A4" w:rsidRPr="003C4BE0" w:rsidRDefault="005568A4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>DAS AÇÕES DE SUSTENTABILIDADE AMBIENTAL</w:t>
      </w:r>
    </w:p>
    <w:p w:rsidR="005568A4" w:rsidRPr="003C4BE0" w:rsidRDefault="005568A4" w:rsidP="00D87445">
      <w:pPr>
        <w:pStyle w:val="Ttulo2"/>
        <w:keepNext w:val="0"/>
        <w:numPr>
          <w:ilvl w:val="0"/>
          <w:numId w:val="31"/>
        </w:numPr>
        <w:tabs>
          <w:tab w:val="clear" w:pos="1701"/>
        </w:tabs>
        <w:spacing w:line="360" w:lineRule="auto"/>
        <w:ind w:right="0"/>
        <w:contextualSpacing/>
        <w:jc w:val="both"/>
        <w:rPr>
          <w:vanish/>
          <w:color w:val="auto"/>
          <w:szCs w:val="24"/>
        </w:rPr>
      </w:pPr>
    </w:p>
    <w:p w:rsidR="005568A4" w:rsidRPr="003C4BE0" w:rsidRDefault="005568A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 Empresa deverá observar o disposto no art. 6º da IN nº 01/2010-SLTI/MPOG, referente à sustentabilidade ambiental.</w:t>
      </w:r>
    </w:p>
    <w:p w:rsidR="005568A4" w:rsidRPr="003C4BE0" w:rsidRDefault="005568A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O descumprimento de normas ambientais constatadas durante a execução do Contrato será comunicado pelo DPF ao órgão de fiscalização do Município, do Estado ou da União.</w:t>
      </w:r>
    </w:p>
    <w:p w:rsidR="005568A4" w:rsidRPr="003C4BE0" w:rsidRDefault="005568A4" w:rsidP="00D87445">
      <w:pPr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 xml:space="preserve">DAS DISPOSIÇÕES FINAIS </w:t>
      </w:r>
    </w:p>
    <w:p w:rsidR="005568A4" w:rsidRPr="003C4BE0" w:rsidRDefault="005568A4" w:rsidP="00D87445">
      <w:pPr>
        <w:pStyle w:val="Ttulo2"/>
        <w:keepNext w:val="0"/>
        <w:numPr>
          <w:ilvl w:val="0"/>
          <w:numId w:val="31"/>
        </w:numPr>
        <w:tabs>
          <w:tab w:val="clear" w:pos="1701"/>
        </w:tabs>
        <w:spacing w:line="360" w:lineRule="auto"/>
        <w:ind w:right="0"/>
        <w:contextualSpacing/>
        <w:jc w:val="both"/>
        <w:rPr>
          <w:vanish/>
          <w:color w:val="auto"/>
          <w:szCs w:val="24"/>
        </w:rPr>
      </w:pPr>
    </w:p>
    <w:p w:rsidR="005568A4" w:rsidRPr="003C4BE0" w:rsidRDefault="005568A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Não é permitida a divulgação dos serviços prestados pela empresa sem prévia anuência do DPF/CAOP, bem como passarão a fazer parte do Departamento de Policia Federal quaisquer informações geradas a partir da execução dos serviços contratados. </w:t>
      </w:r>
    </w:p>
    <w:p w:rsidR="005568A4" w:rsidRPr="003C4BE0" w:rsidRDefault="005568A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O presente Termo de Referência deverá ser vinculado ao contrato, como condição de execução dos serviços. </w:t>
      </w:r>
    </w:p>
    <w:p w:rsidR="005568A4" w:rsidRPr="003C4BE0" w:rsidRDefault="005568A4" w:rsidP="00D87445">
      <w:pPr>
        <w:numPr>
          <w:ilvl w:val="1"/>
          <w:numId w:val="1"/>
        </w:numPr>
        <w:spacing w:line="360" w:lineRule="auto"/>
        <w:ind w:left="0" w:firstLine="0"/>
        <w:jc w:val="both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O DPF/CAOP será o responsável para dirimir os casos omissos ou não previstos por este Termo de Referência. </w:t>
      </w:r>
    </w:p>
    <w:p w:rsidR="0086426D" w:rsidRPr="003C4BE0" w:rsidRDefault="00AF1C36" w:rsidP="00D87445">
      <w:pPr>
        <w:spacing w:line="360" w:lineRule="auto"/>
        <w:jc w:val="right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 xml:space="preserve">Brasília-DF, </w:t>
      </w:r>
      <w:r w:rsidR="00D5058A" w:rsidRPr="003C4BE0">
        <w:rPr>
          <w:rFonts w:ascii="Times New Roman" w:hAnsi="Times New Roman" w:cs="Times New Roman"/>
        </w:rPr>
        <w:t>18</w:t>
      </w:r>
      <w:r w:rsidRPr="003C4BE0">
        <w:rPr>
          <w:rFonts w:ascii="Times New Roman" w:hAnsi="Times New Roman" w:cs="Times New Roman"/>
        </w:rPr>
        <w:t xml:space="preserve"> de </w:t>
      </w:r>
      <w:r w:rsidR="00D5058A" w:rsidRPr="003C4BE0">
        <w:rPr>
          <w:rFonts w:ascii="Times New Roman" w:hAnsi="Times New Roman" w:cs="Times New Roman"/>
        </w:rPr>
        <w:t>setembr</w:t>
      </w:r>
      <w:r w:rsidR="005568A4" w:rsidRPr="003C4BE0">
        <w:rPr>
          <w:rFonts w:ascii="Times New Roman" w:hAnsi="Times New Roman" w:cs="Times New Roman"/>
        </w:rPr>
        <w:t>o de 2015.</w:t>
      </w:r>
    </w:p>
    <w:p w:rsidR="00734FC4" w:rsidRDefault="00734FC4" w:rsidP="00D87445">
      <w:pPr>
        <w:spacing w:line="360" w:lineRule="auto"/>
        <w:jc w:val="right"/>
        <w:rPr>
          <w:rFonts w:ascii="Times New Roman" w:hAnsi="Times New Roman" w:cs="Times New Roman"/>
        </w:rPr>
      </w:pPr>
    </w:p>
    <w:p w:rsidR="003C4BE0" w:rsidRPr="003C4BE0" w:rsidRDefault="003C4BE0" w:rsidP="00D87445">
      <w:pPr>
        <w:spacing w:line="360" w:lineRule="auto"/>
        <w:jc w:val="right"/>
        <w:rPr>
          <w:rFonts w:ascii="Times New Roman" w:hAnsi="Times New Roman" w:cs="Times New Roman"/>
        </w:rPr>
      </w:pPr>
    </w:p>
    <w:p w:rsidR="005568A4" w:rsidRPr="003C4BE0" w:rsidRDefault="005568A4" w:rsidP="00D87445">
      <w:pPr>
        <w:jc w:val="center"/>
        <w:rPr>
          <w:rFonts w:ascii="Times New Roman" w:hAnsi="Times New Roman" w:cs="Times New Roman"/>
          <w:b/>
        </w:rPr>
      </w:pPr>
      <w:r w:rsidRPr="003C4BE0">
        <w:rPr>
          <w:rFonts w:ascii="Times New Roman" w:hAnsi="Times New Roman" w:cs="Times New Roman"/>
          <w:b/>
        </w:rPr>
        <w:t>PAULO R</w:t>
      </w:r>
      <w:r w:rsidR="00C66D06" w:rsidRPr="003C4BE0">
        <w:rPr>
          <w:rFonts w:ascii="Times New Roman" w:hAnsi="Times New Roman" w:cs="Times New Roman"/>
          <w:b/>
        </w:rPr>
        <w:t>ICARDO</w:t>
      </w:r>
      <w:r w:rsidRPr="003C4BE0">
        <w:rPr>
          <w:rFonts w:ascii="Times New Roman" w:hAnsi="Times New Roman" w:cs="Times New Roman"/>
          <w:b/>
        </w:rPr>
        <w:t xml:space="preserve"> SILVESTRIN</w:t>
      </w:r>
    </w:p>
    <w:p w:rsidR="005568A4" w:rsidRPr="003C4BE0" w:rsidRDefault="005568A4" w:rsidP="00D87445">
      <w:pPr>
        <w:jc w:val="center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Agente de Polícia Federal</w:t>
      </w:r>
    </w:p>
    <w:p w:rsidR="005568A4" w:rsidRPr="003C4BE0" w:rsidRDefault="005568A4" w:rsidP="00D87445">
      <w:pPr>
        <w:jc w:val="center"/>
        <w:rPr>
          <w:rFonts w:ascii="Times New Roman" w:hAnsi="Times New Roman" w:cs="Times New Roman"/>
        </w:rPr>
      </w:pPr>
      <w:r w:rsidRPr="003C4BE0">
        <w:rPr>
          <w:rFonts w:ascii="Times New Roman" w:hAnsi="Times New Roman" w:cs="Times New Roman"/>
        </w:rPr>
        <w:t>Matrícula 6.788</w:t>
      </w:r>
    </w:p>
    <w:tbl>
      <w:tblPr>
        <w:tblStyle w:val="Tabelacomgrade1"/>
        <w:tblW w:w="9351" w:type="dxa"/>
        <w:jc w:val="center"/>
        <w:tblLook w:val="04A0" w:firstRow="1" w:lastRow="0" w:firstColumn="1" w:lastColumn="0" w:noHBand="0" w:noVBand="1"/>
      </w:tblPr>
      <w:tblGrid>
        <w:gridCol w:w="4531"/>
        <w:gridCol w:w="4820"/>
      </w:tblGrid>
      <w:tr w:rsidR="003C4BE0" w:rsidRPr="003C4BE0" w:rsidTr="000B2C0F">
        <w:trPr>
          <w:jc w:val="center"/>
        </w:trPr>
        <w:tc>
          <w:tcPr>
            <w:tcW w:w="4531" w:type="dxa"/>
          </w:tcPr>
          <w:p w:rsidR="005568A4" w:rsidRPr="003C4BE0" w:rsidRDefault="005568A4" w:rsidP="00D87445">
            <w:pPr>
              <w:tabs>
                <w:tab w:val="left" w:pos="4423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C4BE0">
              <w:rPr>
                <w:rFonts w:ascii="Times New Roman" w:hAnsi="Times New Roman" w:cs="Times New Roman"/>
                <w:b/>
                <w:i/>
              </w:rPr>
              <w:t>De acordo.</w:t>
            </w:r>
          </w:p>
          <w:p w:rsidR="005568A4" w:rsidRPr="003C4BE0" w:rsidRDefault="005568A4" w:rsidP="00D87445">
            <w:pPr>
              <w:tabs>
                <w:tab w:val="left" w:pos="4423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5568A4" w:rsidRPr="003C4BE0" w:rsidRDefault="005568A4" w:rsidP="00D87445">
            <w:pPr>
              <w:tabs>
                <w:tab w:val="left" w:pos="4423"/>
              </w:tabs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5568A4" w:rsidRPr="003C4BE0" w:rsidRDefault="005568A4" w:rsidP="00D87445">
            <w:pPr>
              <w:tabs>
                <w:tab w:val="left" w:pos="4423"/>
              </w:tabs>
              <w:jc w:val="both"/>
              <w:rPr>
                <w:rFonts w:ascii="Times New Roman" w:hAnsi="Times New Roman" w:cs="Times New Roman"/>
              </w:rPr>
            </w:pPr>
          </w:p>
          <w:p w:rsidR="005568A4" w:rsidRPr="003C4BE0" w:rsidRDefault="005568A4" w:rsidP="00D87445">
            <w:pPr>
              <w:tabs>
                <w:tab w:val="left" w:pos="4423"/>
              </w:tabs>
              <w:jc w:val="right"/>
              <w:rPr>
                <w:rFonts w:ascii="Times New Roman" w:hAnsi="Times New Roman" w:cs="Times New Roman"/>
              </w:rPr>
            </w:pPr>
          </w:p>
          <w:p w:rsidR="005568A4" w:rsidRPr="003C4BE0" w:rsidRDefault="005568A4" w:rsidP="00D87445">
            <w:pPr>
              <w:tabs>
                <w:tab w:val="left" w:pos="4423"/>
              </w:tabs>
              <w:jc w:val="right"/>
              <w:rPr>
                <w:rFonts w:ascii="Times New Roman" w:hAnsi="Times New Roman" w:cs="Times New Roman"/>
              </w:rPr>
            </w:pPr>
            <w:r w:rsidRPr="003C4BE0">
              <w:rPr>
                <w:rFonts w:ascii="Times New Roman" w:hAnsi="Times New Roman" w:cs="Times New Roman"/>
              </w:rPr>
              <w:t>Em, ____/____/____</w:t>
            </w:r>
          </w:p>
          <w:p w:rsidR="005568A4" w:rsidRPr="003C4BE0" w:rsidRDefault="005568A4" w:rsidP="00D87445">
            <w:pPr>
              <w:tabs>
                <w:tab w:val="left" w:pos="4423"/>
              </w:tabs>
              <w:jc w:val="both"/>
              <w:rPr>
                <w:rFonts w:ascii="Times New Roman" w:hAnsi="Times New Roman" w:cs="Times New Roman"/>
              </w:rPr>
            </w:pPr>
          </w:p>
          <w:p w:rsidR="005568A4" w:rsidRPr="003C4BE0" w:rsidRDefault="005568A4" w:rsidP="00D87445">
            <w:pPr>
              <w:tabs>
                <w:tab w:val="left" w:pos="4423"/>
              </w:tabs>
              <w:jc w:val="both"/>
              <w:rPr>
                <w:rFonts w:ascii="Times New Roman" w:hAnsi="Times New Roman" w:cs="Times New Roman"/>
              </w:rPr>
            </w:pPr>
          </w:p>
          <w:p w:rsidR="005568A4" w:rsidRPr="003C4BE0" w:rsidRDefault="005568A4" w:rsidP="00D87445">
            <w:pPr>
              <w:tabs>
                <w:tab w:val="left" w:pos="4423"/>
              </w:tabs>
              <w:jc w:val="both"/>
              <w:rPr>
                <w:rFonts w:ascii="Times New Roman" w:hAnsi="Times New Roman" w:cs="Times New Roman"/>
              </w:rPr>
            </w:pPr>
          </w:p>
          <w:p w:rsidR="005568A4" w:rsidRPr="003C4BE0" w:rsidRDefault="005568A4" w:rsidP="00D87445">
            <w:pPr>
              <w:tabs>
                <w:tab w:val="left" w:pos="4423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C4BE0">
              <w:rPr>
                <w:rFonts w:ascii="Times New Roman" w:hAnsi="Times New Roman" w:cs="Times New Roman"/>
                <w:b/>
              </w:rPr>
              <w:t>WELLINGTON SOARES GONÇALVES</w:t>
            </w:r>
          </w:p>
          <w:p w:rsidR="005568A4" w:rsidRPr="003C4BE0" w:rsidRDefault="005568A4" w:rsidP="00D87445">
            <w:pPr>
              <w:tabs>
                <w:tab w:val="left" w:pos="4423"/>
              </w:tabs>
              <w:jc w:val="center"/>
              <w:rPr>
                <w:rFonts w:ascii="Times New Roman" w:hAnsi="Times New Roman" w:cs="Times New Roman"/>
              </w:rPr>
            </w:pPr>
            <w:r w:rsidRPr="003C4BE0">
              <w:rPr>
                <w:rFonts w:ascii="Times New Roman" w:hAnsi="Times New Roman" w:cs="Times New Roman"/>
              </w:rPr>
              <w:t>Delegado de Polícia Federal</w:t>
            </w:r>
          </w:p>
          <w:p w:rsidR="005568A4" w:rsidRPr="003C4BE0" w:rsidRDefault="005568A4" w:rsidP="00D87445">
            <w:pPr>
              <w:tabs>
                <w:tab w:val="left" w:pos="4423"/>
              </w:tabs>
              <w:jc w:val="center"/>
              <w:rPr>
                <w:rFonts w:ascii="Times New Roman" w:hAnsi="Times New Roman" w:cs="Times New Roman"/>
              </w:rPr>
            </w:pPr>
            <w:r w:rsidRPr="003C4BE0">
              <w:rPr>
                <w:rFonts w:ascii="Times New Roman" w:hAnsi="Times New Roman" w:cs="Times New Roman"/>
              </w:rPr>
              <w:t>Coordenador de Aviação Operacional</w:t>
            </w:r>
          </w:p>
        </w:tc>
        <w:tc>
          <w:tcPr>
            <w:tcW w:w="4820" w:type="dxa"/>
          </w:tcPr>
          <w:p w:rsidR="005568A4" w:rsidRPr="003C4BE0" w:rsidRDefault="005568A4" w:rsidP="00D87445">
            <w:pPr>
              <w:ind w:right="28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3C4BE0">
              <w:rPr>
                <w:rFonts w:ascii="Times New Roman" w:hAnsi="Times New Roman" w:cs="Times New Roman"/>
                <w:b/>
                <w:i/>
              </w:rPr>
              <w:t>Aprovo o presente Termo de Referência conforme as justificativas apresentadas no item 2, em atendimento ao artigo 9º do Decreto nº 5.450/2005.</w:t>
            </w:r>
          </w:p>
          <w:p w:rsidR="005568A4" w:rsidRPr="003C4BE0" w:rsidRDefault="005568A4" w:rsidP="00D87445">
            <w:pPr>
              <w:tabs>
                <w:tab w:val="left" w:pos="4423"/>
              </w:tabs>
              <w:rPr>
                <w:rFonts w:ascii="Times New Roman" w:hAnsi="Times New Roman" w:cs="Times New Roman"/>
              </w:rPr>
            </w:pPr>
          </w:p>
          <w:p w:rsidR="005568A4" w:rsidRPr="003C4BE0" w:rsidRDefault="005568A4" w:rsidP="00D87445">
            <w:pPr>
              <w:tabs>
                <w:tab w:val="left" w:pos="4423"/>
              </w:tabs>
              <w:jc w:val="right"/>
              <w:rPr>
                <w:rFonts w:ascii="Times New Roman" w:hAnsi="Times New Roman" w:cs="Times New Roman"/>
              </w:rPr>
            </w:pPr>
            <w:r w:rsidRPr="003C4BE0">
              <w:rPr>
                <w:rFonts w:ascii="Times New Roman" w:hAnsi="Times New Roman" w:cs="Times New Roman"/>
              </w:rPr>
              <w:t>Em, ____/____/____</w:t>
            </w:r>
          </w:p>
          <w:p w:rsidR="005568A4" w:rsidRPr="003C4BE0" w:rsidRDefault="005568A4" w:rsidP="00D87445">
            <w:pPr>
              <w:ind w:right="27"/>
              <w:jc w:val="both"/>
              <w:rPr>
                <w:rFonts w:ascii="Times New Roman" w:hAnsi="Times New Roman" w:cs="Times New Roman"/>
                <w:b/>
                <w:i/>
              </w:rPr>
            </w:pPr>
          </w:p>
          <w:p w:rsidR="005568A4" w:rsidRPr="003C4BE0" w:rsidRDefault="005568A4" w:rsidP="00D87445">
            <w:pPr>
              <w:ind w:right="27"/>
              <w:jc w:val="both"/>
              <w:rPr>
                <w:rFonts w:ascii="Times New Roman" w:hAnsi="Times New Roman" w:cs="Times New Roman"/>
                <w:b/>
              </w:rPr>
            </w:pPr>
          </w:p>
          <w:p w:rsidR="005568A4" w:rsidRPr="003C4BE0" w:rsidRDefault="005568A4" w:rsidP="00D87445">
            <w:pPr>
              <w:ind w:right="27"/>
              <w:jc w:val="both"/>
              <w:rPr>
                <w:rFonts w:ascii="Times New Roman" w:hAnsi="Times New Roman" w:cs="Times New Roman"/>
                <w:b/>
              </w:rPr>
            </w:pPr>
          </w:p>
          <w:p w:rsidR="005568A4" w:rsidRPr="003C4BE0" w:rsidRDefault="005568A4" w:rsidP="00D87445">
            <w:pPr>
              <w:ind w:right="27"/>
              <w:jc w:val="center"/>
              <w:rPr>
                <w:rFonts w:ascii="Times New Roman" w:hAnsi="Times New Roman" w:cs="Times New Roman"/>
                <w:b/>
              </w:rPr>
            </w:pPr>
            <w:r w:rsidRPr="003C4BE0">
              <w:rPr>
                <w:rFonts w:ascii="Times New Roman" w:hAnsi="Times New Roman" w:cs="Times New Roman"/>
                <w:b/>
              </w:rPr>
              <w:t>ROGÉRIO AUGUSTO VIANA GALLORO</w:t>
            </w:r>
          </w:p>
          <w:p w:rsidR="005568A4" w:rsidRPr="003C4BE0" w:rsidRDefault="005568A4" w:rsidP="00D87445">
            <w:pPr>
              <w:ind w:right="27"/>
              <w:jc w:val="center"/>
              <w:rPr>
                <w:rFonts w:ascii="Times New Roman" w:hAnsi="Times New Roman" w:cs="Times New Roman"/>
              </w:rPr>
            </w:pPr>
            <w:r w:rsidRPr="003C4BE0">
              <w:rPr>
                <w:rFonts w:ascii="Times New Roman" w:hAnsi="Times New Roman" w:cs="Times New Roman"/>
              </w:rPr>
              <w:t>Delegado de Polícia Federal</w:t>
            </w:r>
          </w:p>
          <w:p w:rsidR="005568A4" w:rsidRPr="003C4BE0" w:rsidRDefault="005568A4" w:rsidP="00D87445">
            <w:pPr>
              <w:ind w:right="27"/>
              <w:jc w:val="center"/>
              <w:rPr>
                <w:rFonts w:ascii="Times New Roman" w:hAnsi="Times New Roman" w:cs="Times New Roman"/>
              </w:rPr>
            </w:pPr>
            <w:r w:rsidRPr="003C4BE0">
              <w:rPr>
                <w:rFonts w:ascii="Times New Roman" w:hAnsi="Times New Roman" w:cs="Times New Roman"/>
              </w:rPr>
              <w:t>Diretor-Executivo</w:t>
            </w:r>
          </w:p>
        </w:tc>
      </w:tr>
    </w:tbl>
    <w:p w:rsidR="003C4BE0" w:rsidRPr="003C4BE0" w:rsidRDefault="003C4BE0" w:rsidP="00B82685">
      <w:pPr>
        <w:spacing w:line="360" w:lineRule="auto"/>
        <w:rPr>
          <w:rFonts w:ascii="Times New Roman" w:hAnsi="Times New Roman" w:cs="Times New Roman"/>
        </w:rPr>
      </w:pPr>
    </w:p>
    <w:sectPr w:rsidR="003C4BE0" w:rsidRPr="003C4BE0" w:rsidSect="00A413C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8" w:right="1134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D9B" w:rsidRDefault="001F4D9B">
      <w:r>
        <w:separator/>
      </w:r>
    </w:p>
  </w:endnote>
  <w:endnote w:type="continuationSeparator" w:id="0">
    <w:p w:rsidR="001F4D9B" w:rsidRDefault="001F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338317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01886" w:rsidRDefault="00801886">
            <w:pPr>
              <w:pStyle w:val="Rodap"/>
              <w:jc w:val="right"/>
            </w:pPr>
          </w:p>
          <w:p w:rsidR="00801886" w:rsidRDefault="00801886">
            <w:pPr>
              <w:pStyle w:val="Rodap"/>
              <w:jc w:val="right"/>
            </w:pPr>
            <w:r w:rsidRPr="006F5FD8">
              <w:rPr>
                <w:rFonts w:ascii="Times New Roman" w:hAnsi="Times New Roman" w:cs="Times New Roman"/>
                <w:sz w:val="20"/>
                <w:szCs w:val="20"/>
              </w:rPr>
              <w:t xml:space="preserve">Página </w: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E226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21</w: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6F5FD8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E226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22</w: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01886" w:rsidRDefault="00801886" w:rsidP="000D0F1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8356032"/>
      <w:docPartObj>
        <w:docPartGallery w:val="Page Numbers (Bottom of Page)"/>
        <w:docPartUnique/>
      </w:docPartObj>
    </w:sdtPr>
    <w:sdtEndPr/>
    <w:sdtContent>
      <w:sdt>
        <w:sdtPr>
          <w:id w:val="1364319113"/>
          <w:docPartObj>
            <w:docPartGallery w:val="Page Numbers (Top of Page)"/>
            <w:docPartUnique/>
          </w:docPartObj>
        </w:sdtPr>
        <w:sdtEndPr/>
        <w:sdtContent>
          <w:p w:rsidR="00801886" w:rsidRDefault="00801886">
            <w:pPr>
              <w:pStyle w:val="Rodap"/>
              <w:jc w:val="right"/>
            </w:pPr>
            <w:r w:rsidRPr="006F5FD8">
              <w:rPr>
                <w:rFonts w:ascii="Times New Roman" w:hAnsi="Times New Roman" w:cs="Times New Roman"/>
                <w:sz w:val="20"/>
                <w:szCs w:val="20"/>
              </w:rPr>
              <w:t xml:space="preserve">Página </w: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PAGE</w:instrTex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E226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1</w: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  <w:r w:rsidRPr="006F5FD8">
              <w:rPr>
                <w:rFonts w:ascii="Times New Roman" w:hAnsi="Times New Roman" w:cs="Times New Roman"/>
                <w:sz w:val="20"/>
                <w:szCs w:val="20"/>
              </w:rPr>
              <w:t xml:space="preserve"> de </w: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begin"/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instrText>NUMPAGES</w:instrTex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separate"/>
            </w:r>
            <w:r w:rsidR="00DE2262">
              <w:rPr>
                <w:rFonts w:ascii="Times New Roman" w:hAnsi="Times New Roman" w:cs="Times New Roman"/>
                <w:b/>
                <w:bCs/>
                <w:noProof/>
                <w:sz w:val="20"/>
                <w:szCs w:val="20"/>
              </w:rPr>
              <w:t>22</w:t>
            </w:r>
            <w:r w:rsidRPr="006F5FD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01886" w:rsidRDefault="00801886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D9B" w:rsidRDefault="001F4D9B">
      <w:r>
        <w:separator/>
      </w:r>
    </w:p>
  </w:footnote>
  <w:footnote w:type="continuationSeparator" w:id="0">
    <w:p w:rsidR="001F4D9B" w:rsidRDefault="001F4D9B">
      <w:r>
        <w:continuationSeparator/>
      </w:r>
    </w:p>
  </w:footnote>
  <w:footnote w:id="1">
    <w:p w:rsidR="00801886" w:rsidRDefault="00801886">
      <w:pPr>
        <w:pStyle w:val="Textodenotaderodap"/>
      </w:pPr>
      <w:r>
        <w:rPr>
          <w:rStyle w:val="Refdenotaderodap"/>
        </w:rPr>
        <w:footnoteRef/>
      </w:r>
      <w:r>
        <w:rPr>
          <w:rFonts w:ascii="Times New Roman" w:hAnsi="Times New Roman" w:cs="Times New Roman"/>
          <w:bCs/>
          <w:sz w:val="16"/>
          <w:szCs w:val="16"/>
        </w:rPr>
        <w:t>Plano Estratégico Específico d</w:t>
      </w:r>
      <w:r w:rsidRPr="006A66C3">
        <w:rPr>
          <w:rFonts w:ascii="Times New Roman" w:hAnsi="Times New Roman" w:cs="Times New Roman"/>
          <w:bCs/>
          <w:sz w:val="16"/>
          <w:szCs w:val="16"/>
        </w:rPr>
        <w:t>a Aviação Operacional – 2012-2016</w:t>
      </w:r>
    </w:p>
  </w:footnote>
  <w:footnote w:id="2">
    <w:p w:rsidR="00801886" w:rsidRPr="006A66C3" w:rsidRDefault="00801886">
      <w:pPr>
        <w:pStyle w:val="Textodenotaderodap"/>
        <w:rPr>
          <w:rFonts w:ascii="Times New Roman" w:hAnsi="Times New Roman" w:cs="Times New Roman"/>
        </w:rPr>
      </w:pPr>
      <w:r w:rsidRPr="006A66C3">
        <w:rPr>
          <w:rStyle w:val="Refdenotaderodap"/>
          <w:rFonts w:ascii="Times New Roman" w:hAnsi="Times New Roman" w:cs="Times New Roman"/>
        </w:rPr>
        <w:footnoteRef/>
      </w:r>
      <w:r w:rsidRPr="006A66C3">
        <w:rPr>
          <w:rFonts w:ascii="Times New Roman" w:hAnsi="Times New Roman" w:cs="Times New Roman"/>
          <w:sz w:val="16"/>
          <w:szCs w:val="16"/>
        </w:rPr>
        <w:t xml:space="preserve"> O </w:t>
      </w:r>
      <w:proofErr w:type="spellStart"/>
      <w:r w:rsidRPr="006A66C3">
        <w:rPr>
          <w:rFonts w:ascii="Times New Roman" w:hAnsi="Times New Roman" w:cs="Times New Roman"/>
          <w:sz w:val="16"/>
          <w:szCs w:val="16"/>
        </w:rPr>
        <w:t>RBAC</w:t>
      </w:r>
      <w:r w:rsidRPr="00312675">
        <w:rPr>
          <w:rFonts w:ascii="Times New Roman" w:hAnsi="Times New Roman" w:cs="Times New Roman"/>
          <w:sz w:val="16"/>
          <w:szCs w:val="16"/>
        </w:rPr>
        <w:t>nº</w:t>
      </w:r>
      <w:proofErr w:type="spellEnd"/>
      <w:r w:rsidRPr="006A66C3">
        <w:rPr>
          <w:rFonts w:ascii="Times New Roman" w:hAnsi="Times New Roman" w:cs="Times New Roman"/>
          <w:sz w:val="16"/>
          <w:szCs w:val="16"/>
        </w:rPr>
        <w:t xml:space="preserve"> 61 pode se</w:t>
      </w:r>
      <w:r>
        <w:rPr>
          <w:rFonts w:ascii="Times New Roman" w:hAnsi="Times New Roman" w:cs="Times New Roman"/>
          <w:sz w:val="16"/>
          <w:szCs w:val="16"/>
        </w:rPr>
        <w:t>r visualizado na página da ANAC</w:t>
      </w:r>
      <w:r w:rsidRPr="006A66C3">
        <w:rPr>
          <w:rFonts w:ascii="Times New Roman" w:hAnsi="Times New Roman" w:cs="Times New Roman"/>
          <w:sz w:val="16"/>
          <w:szCs w:val="16"/>
        </w:rPr>
        <w:t xml:space="preserve"> no endereço</w:t>
      </w:r>
      <w:r>
        <w:rPr>
          <w:rFonts w:ascii="Times New Roman" w:hAnsi="Times New Roman" w:cs="Times New Roman"/>
          <w:sz w:val="16"/>
          <w:szCs w:val="16"/>
        </w:rPr>
        <w:t xml:space="preserve">: </w:t>
      </w:r>
      <w:r w:rsidRPr="00746EA6">
        <w:rPr>
          <w:rFonts w:ascii="Times New Roman" w:hAnsi="Times New Roman" w:cs="Times New Roman"/>
          <w:sz w:val="16"/>
          <w:szCs w:val="16"/>
        </w:rPr>
        <w:t>http://www2.anac.gov.br/biblioteca/rbac/RBAC61EMD05.pdf</w:t>
      </w:r>
    </w:p>
  </w:footnote>
  <w:footnote w:id="3">
    <w:p w:rsidR="00801886" w:rsidRPr="008E3001" w:rsidRDefault="00801886">
      <w:pPr>
        <w:pStyle w:val="Textodenotaderodap"/>
        <w:rPr>
          <w:rFonts w:ascii="Times New Roman" w:hAnsi="Times New Roman" w:cs="Times New Roman"/>
          <w:sz w:val="16"/>
          <w:szCs w:val="16"/>
        </w:rPr>
      </w:pPr>
      <w:r>
        <w:rPr>
          <w:rStyle w:val="Refdenotaderodap"/>
        </w:rPr>
        <w:footnoteRef/>
      </w:r>
      <w:r w:rsidRPr="008E3001">
        <w:rPr>
          <w:rFonts w:ascii="Times New Roman" w:hAnsi="Times New Roman" w:cs="Times New Roman"/>
          <w:sz w:val="16"/>
          <w:szCs w:val="16"/>
        </w:rPr>
        <w:t>§ 6º Para a obtenção do resultado da pesquisa de preços, não poderão ser considerados os preços inexequíveis ou os excessivamente elevados, conforme critérios fundamentados e descritos no processo administrativo.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886" w:rsidRDefault="00801886" w:rsidP="006F5FD8">
    <w:pPr>
      <w:pBdr>
        <w:bottom w:val="single" w:sz="12" w:space="2" w:color="auto"/>
      </w:pBdr>
      <w:tabs>
        <w:tab w:val="center" w:pos="4419"/>
        <w:tab w:val="right" w:pos="8838"/>
        <w:tab w:val="right" w:pos="9072"/>
      </w:tabs>
      <w:jc w:val="center"/>
      <w:rPr>
        <w:rFonts w:ascii="Times New Roman" w:hAnsi="Times New Roman" w:cs="Times New Roman"/>
        <w:b/>
        <w:i/>
        <w:sz w:val="20"/>
        <w:szCs w:val="20"/>
      </w:rPr>
    </w:pPr>
    <w:r w:rsidRPr="006F5FD8">
      <w:rPr>
        <w:rFonts w:ascii="Times New Roman" w:hAnsi="Times New Roman" w:cs="Times New Roman"/>
        <w:b/>
        <w:i/>
        <w:sz w:val="20"/>
        <w:szCs w:val="20"/>
      </w:rPr>
      <w:t xml:space="preserve">Continuação Termo de Referência: Treinamento </w:t>
    </w:r>
    <w:r>
      <w:rPr>
        <w:rFonts w:ascii="Times New Roman" w:hAnsi="Times New Roman" w:cs="Times New Roman"/>
        <w:b/>
        <w:i/>
        <w:sz w:val="20"/>
        <w:szCs w:val="20"/>
      </w:rPr>
      <w:t>Reciclagem King Air 350</w:t>
    </w:r>
  </w:p>
  <w:p w:rsidR="00801886" w:rsidRPr="006F5FD8" w:rsidRDefault="00801886" w:rsidP="006F5FD8">
    <w:pPr>
      <w:pBdr>
        <w:bottom w:val="single" w:sz="12" w:space="2" w:color="auto"/>
      </w:pBdr>
      <w:tabs>
        <w:tab w:val="center" w:pos="4419"/>
        <w:tab w:val="right" w:pos="8838"/>
        <w:tab w:val="right" w:pos="9072"/>
      </w:tabs>
      <w:jc w:val="cent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b/>
        <w:i/>
        <w:sz w:val="20"/>
        <w:szCs w:val="20"/>
      </w:rPr>
      <w:t>Processo SIAPRO nº 08103.001526/2015-55</w:t>
    </w:r>
  </w:p>
  <w:p w:rsidR="00801886" w:rsidRDefault="00801886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886" w:rsidRPr="004D0964" w:rsidRDefault="00801886" w:rsidP="004D0964">
    <w:pPr>
      <w:rPr>
        <w:rFonts w:ascii="Times New Roman" w:hAnsi="Times New Roman" w:cs="Times New Roman"/>
        <w:b/>
        <w:bCs/>
      </w:rPr>
    </w:pPr>
    <w:r w:rsidRPr="00086CAA">
      <w:rPr>
        <w:rFonts w:ascii="Times New Roman" w:hAnsi="Times New Roman" w:cs="Times New Roman"/>
        <w:b/>
        <w:bCs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2577465</wp:posOffset>
          </wp:positionH>
          <wp:positionV relativeFrom="paragraph">
            <wp:posOffset>-316865</wp:posOffset>
          </wp:positionV>
          <wp:extent cx="619647" cy="600075"/>
          <wp:effectExtent l="0" t="0" r="9525" b="0"/>
          <wp:wrapNone/>
          <wp:docPr id="4" name="Imagem 4" descr="repcolor_o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repcolor_otm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630" cy="602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  <w:p w:rsidR="00801886" w:rsidRDefault="00801886" w:rsidP="004D0964">
    <w:pPr>
      <w:jc w:val="center"/>
      <w:rPr>
        <w:rFonts w:ascii="Times New Roman" w:hAnsi="Times New Roman" w:cs="Times New Roman"/>
        <w:sz w:val="18"/>
        <w:szCs w:val="18"/>
      </w:rPr>
    </w:pPr>
  </w:p>
  <w:p w:rsidR="00801886" w:rsidRPr="00086CAA" w:rsidRDefault="00801886" w:rsidP="004D0964">
    <w:pPr>
      <w:jc w:val="center"/>
      <w:rPr>
        <w:rFonts w:ascii="Times New Roman" w:hAnsi="Times New Roman" w:cs="Times New Roman"/>
        <w:sz w:val="16"/>
        <w:szCs w:val="16"/>
      </w:rPr>
    </w:pPr>
    <w:r w:rsidRPr="00086CAA">
      <w:rPr>
        <w:rFonts w:ascii="Times New Roman" w:hAnsi="Times New Roman" w:cs="Times New Roman"/>
        <w:sz w:val="16"/>
        <w:szCs w:val="16"/>
      </w:rPr>
      <w:t>MJ-DEPARTAMENTO DE POLÍCIA FEDERAL</w:t>
    </w:r>
  </w:p>
  <w:p w:rsidR="00801886" w:rsidRPr="00086CAA" w:rsidRDefault="00801886" w:rsidP="004D0964">
    <w:pPr>
      <w:jc w:val="center"/>
      <w:rPr>
        <w:rFonts w:ascii="Times New Roman" w:hAnsi="Times New Roman" w:cs="Times New Roman"/>
        <w:bCs/>
        <w:sz w:val="16"/>
        <w:szCs w:val="16"/>
      </w:rPr>
    </w:pPr>
    <w:r w:rsidRPr="00086CAA">
      <w:rPr>
        <w:rFonts w:ascii="Times New Roman" w:hAnsi="Times New Roman" w:cs="Times New Roman"/>
        <w:bCs/>
        <w:sz w:val="16"/>
        <w:szCs w:val="16"/>
      </w:rPr>
      <w:t>DIRETORIA EXECUTIVA</w:t>
    </w:r>
  </w:p>
  <w:p w:rsidR="00801886" w:rsidRPr="00086CAA" w:rsidRDefault="00801886" w:rsidP="004D0964">
    <w:pPr>
      <w:jc w:val="center"/>
      <w:rPr>
        <w:rFonts w:ascii="Times New Roman" w:hAnsi="Times New Roman" w:cs="Times New Roman"/>
        <w:bCs/>
        <w:sz w:val="16"/>
        <w:szCs w:val="16"/>
      </w:rPr>
    </w:pPr>
    <w:r w:rsidRPr="00086CAA">
      <w:rPr>
        <w:rFonts w:ascii="Times New Roman" w:hAnsi="Times New Roman" w:cs="Times New Roman"/>
        <w:bCs/>
        <w:sz w:val="16"/>
        <w:szCs w:val="16"/>
      </w:rPr>
      <w:t>COORDENAÇÃO DE AVIAÇÃO OPERACIONAL</w:t>
    </w:r>
  </w:p>
  <w:p w:rsidR="00801886" w:rsidRPr="00086CAA" w:rsidRDefault="00801886" w:rsidP="004D0964">
    <w:pPr>
      <w:jc w:val="center"/>
      <w:outlineLvl w:val="6"/>
      <w:rPr>
        <w:rFonts w:ascii="Times New Roman" w:hAnsi="Times New Roman" w:cs="Times New Roman"/>
        <w:sz w:val="18"/>
        <w:szCs w:val="18"/>
      </w:rPr>
    </w:pPr>
    <w:r w:rsidRPr="00086CAA">
      <w:rPr>
        <w:rFonts w:ascii="Times New Roman" w:hAnsi="Times New Roman" w:cs="Times New Roman"/>
        <w:sz w:val="18"/>
        <w:szCs w:val="18"/>
      </w:rPr>
      <w:t xml:space="preserve">Aeroporto Internacional de Brasília - Setor de Hangares- nº 13/14 – Brasília/DF CEP 71608-900 </w:t>
    </w:r>
  </w:p>
  <w:p w:rsidR="00801886" w:rsidRPr="00086CAA" w:rsidRDefault="00801886" w:rsidP="004D0964">
    <w:pPr>
      <w:pBdr>
        <w:bottom w:val="single" w:sz="12" w:space="4" w:color="auto"/>
      </w:pBdr>
      <w:tabs>
        <w:tab w:val="center" w:pos="4419"/>
        <w:tab w:val="right" w:pos="8838"/>
      </w:tabs>
      <w:spacing w:after="200" w:line="276" w:lineRule="auto"/>
      <w:jc w:val="center"/>
      <w:rPr>
        <w:rFonts w:ascii="Times New Roman" w:hAnsi="Times New Roman" w:cs="Times New Roman"/>
        <w:sz w:val="18"/>
        <w:szCs w:val="18"/>
      </w:rPr>
    </w:pPr>
    <w:r w:rsidRPr="00086CAA">
      <w:rPr>
        <w:rFonts w:ascii="Times New Roman" w:hAnsi="Times New Roman" w:cs="Times New Roman"/>
        <w:sz w:val="18"/>
        <w:szCs w:val="18"/>
      </w:rPr>
      <w:t>Telefone: 61 2024 9542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101E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2ED8A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207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9626B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9065499"/>
    <w:multiLevelType w:val="multilevel"/>
    <w:tmpl w:val="A10E417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D1D517B"/>
    <w:multiLevelType w:val="multilevel"/>
    <w:tmpl w:val="3AEC0368"/>
    <w:lvl w:ilvl="0">
      <w:start w:val="1"/>
      <w:numFmt w:val="decimal"/>
      <w:lvlText w:val="20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6" w15:restartNumberingAfterBreak="0">
    <w:nsid w:val="1A7773CB"/>
    <w:multiLevelType w:val="multilevel"/>
    <w:tmpl w:val="2566479E"/>
    <w:lvl w:ilvl="0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pStyle w:val="SemEspaamento"/>
      <w:lvlText w:val="%1.%2."/>
      <w:lvlJc w:val="left"/>
      <w:pPr>
        <w:ind w:left="1500" w:hanging="432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7" w15:restartNumberingAfterBreak="0">
    <w:nsid w:val="1B802A7B"/>
    <w:multiLevelType w:val="multilevel"/>
    <w:tmpl w:val="5372B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/>
      </w:rPr>
    </w:lvl>
  </w:abstractNum>
  <w:abstractNum w:abstractNumId="18" w15:restartNumberingAfterBreak="0">
    <w:nsid w:val="1D5C100D"/>
    <w:multiLevelType w:val="multilevel"/>
    <w:tmpl w:val="139A403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3623" w:hanging="504"/>
      </w:pPr>
      <w:rPr>
        <w:b/>
        <w:i w:val="0"/>
        <w:strike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2CD5C0C"/>
    <w:multiLevelType w:val="multilevel"/>
    <w:tmpl w:val="05DE682C"/>
    <w:lvl w:ilvl="0">
      <w:start w:val="1"/>
      <w:numFmt w:val="decimal"/>
      <w:lvlText w:val="21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271A416E"/>
    <w:multiLevelType w:val="hybridMultilevel"/>
    <w:tmpl w:val="C700E1F4"/>
    <w:lvl w:ilvl="0" w:tplc="0416000F">
      <w:start w:val="1"/>
      <w:numFmt w:val="decimal"/>
      <w:lvlText w:val="%1."/>
      <w:lvlJc w:val="left"/>
      <w:pPr>
        <w:ind w:left="1429" w:hanging="360"/>
      </w:pPr>
    </w:lvl>
    <w:lvl w:ilvl="1" w:tplc="04160019" w:tentative="1">
      <w:start w:val="1"/>
      <w:numFmt w:val="lowerLetter"/>
      <w:lvlText w:val="%2."/>
      <w:lvlJc w:val="left"/>
      <w:pPr>
        <w:ind w:left="2149" w:hanging="360"/>
      </w:pPr>
    </w:lvl>
    <w:lvl w:ilvl="2" w:tplc="0416001B" w:tentative="1">
      <w:start w:val="1"/>
      <w:numFmt w:val="lowerRoman"/>
      <w:lvlText w:val="%3."/>
      <w:lvlJc w:val="right"/>
      <w:pPr>
        <w:ind w:left="2869" w:hanging="180"/>
      </w:pPr>
    </w:lvl>
    <w:lvl w:ilvl="3" w:tplc="0416000F" w:tentative="1">
      <w:start w:val="1"/>
      <w:numFmt w:val="decimal"/>
      <w:lvlText w:val="%4."/>
      <w:lvlJc w:val="left"/>
      <w:pPr>
        <w:ind w:left="3589" w:hanging="360"/>
      </w:pPr>
    </w:lvl>
    <w:lvl w:ilvl="4" w:tplc="04160019" w:tentative="1">
      <w:start w:val="1"/>
      <w:numFmt w:val="lowerLetter"/>
      <w:lvlText w:val="%5."/>
      <w:lvlJc w:val="left"/>
      <w:pPr>
        <w:ind w:left="4309" w:hanging="360"/>
      </w:pPr>
    </w:lvl>
    <w:lvl w:ilvl="5" w:tplc="0416001B" w:tentative="1">
      <w:start w:val="1"/>
      <w:numFmt w:val="lowerRoman"/>
      <w:lvlText w:val="%6."/>
      <w:lvlJc w:val="right"/>
      <w:pPr>
        <w:ind w:left="5029" w:hanging="180"/>
      </w:pPr>
    </w:lvl>
    <w:lvl w:ilvl="6" w:tplc="0416000F" w:tentative="1">
      <w:start w:val="1"/>
      <w:numFmt w:val="decimal"/>
      <w:lvlText w:val="%7."/>
      <w:lvlJc w:val="left"/>
      <w:pPr>
        <w:ind w:left="5749" w:hanging="360"/>
      </w:pPr>
    </w:lvl>
    <w:lvl w:ilvl="7" w:tplc="04160019" w:tentative="1">
      <w:start w:val="1"/>
      <w:numFmt w:val="lowerLetter"/>
      <w:lvlText w:val="%8."/>
      <w:lvlJc w:val="left"/>
      <w:pPr>
        <w:ind w:left="6469" w:hanging="360"/>
      </w:pPr>
    </w:lvl>
    <w:lvl w:ilvl="8" w:tplc="0416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2AAC4610"/>
    <w:multiLevelType w:val="multilevel"/>
    <w:tmpl w:val="DB8663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32814AB0"/>
    <w:multiLevelType w:val="multilevel"/>
    <w:tmpl w:val="8618C020"/>
    <w:lvl w:ilvl="0">
      <w:start w:val="1"/>
      <w:numFmt w:val="decimal"/>
      <w:lvlText w:val="2.2.%1."/>
      <w:lvlJc w:val="left"/>
      <w:pPr>
        <w:ind w:left="360" w:hanging="360"/>
      </w:pPr>
      <w:rPr>
        <w:b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31F6268"/>
    <w:multiLevelType w:val="multilevel"/>
    <w:tmpl w:val="CC94D29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7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8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9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30" w15:restartNumberingAfterBreak="0">
    <w:nsid w:val="41116752"/>
    <w:multiLevelType w:val="hybridMultilevel"/>
    <w:tmpl w:val="16F8937A"/>
    <w:lvl w:ilvl="0" w:tplc="34785D4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50E2237F"/>
    <w:multiLevelType w:val="multilevel"/>
    <w:tmpl w:val="800A6756"/>
    <w:lvl w:ilvl="0">
      <w:start w:val="1"/>
      <w:numFmt w:val="decimal"/>
      <w:lvlText w:val="18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7616744"/>
    <w:multiLevelType w:val="multilevel"/>
    <w:tmpl w:val="03A63C7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5C197494"/>
    <w:multiLevelType w:val="multilevel"/>
    <w:tmpl w:val="DDE4F66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1DD361E"/>
    <w:multiLevelType w:val="multilevel"/>
    <w:tmpl w:val="5F68A19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7" w15:restartNumberingAfterBreak="0">
    <w:nsid w:val="621102D6"/>
    <w:multiLevelType w:val="multilevel"/>
    <w:tmpl w:val="5890F5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850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92503D8"/>
    <w:multiLevelType w:val="multilevel"/>
    <w:tmpl w:val="41BE7082"/>
    <w:lvl w:ilvl="0">
      <w:start w:val="1"/>
      <w:numFmt w:val="decimal"/>
      <w:lvlText w:val="%1."/>
      <w:lvlJc w:val="left"/>
      <w:pPr>
        <w:ind w:left="2138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1">
      <w:start w:val="1"/>
      <w:numFmt w:val="decimal"/>
      <w:lvlText w:val="1.%2."/>
      <w:lvlJc w:val="left"/>
      <w:pPr>
        <w:ind w:left="2138" w:hanging="360"/>
      </w:pPr>
      <w:rPr>
        <w:rFonts w:hint="default"/>
        <w:b/>
        <w:i w:val="0"/>
      </w:rPr>
    </w:lvl>
    <w:lvl w:ilvl="2">
      <w:start w:val="1"/>
      <w:numFmt w:val="decimal"/>
      <w:lvlText w:val="2.1.%3."/>
      <w:lvlJc w:val="left"/>
      <w:pPr>
        <w:ind w:left="2498" w:hanging="720"/>
      </w:pPr>
      <w:rPr>
        <w:rFonts w:hint="default"/>
        <w:b/>
        <w:i w:val="0"/>
      </w:rPr>
    </w:lvl>
    <w:lvl w:ilvl="3">
      <w:start w:val="1"/>
      <w:numFmt w:val="decimal"/>
      <w:lvlText w:val="1.2.%4."/>
      <w:lvlJc w:val="left"/>
      <w:pPr>
        <w:ind w:left="249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5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78" w:hanging="1800"/>
      </w:pPr>
      <w:rPr>
        <w:rFonts w:hint="default"/>
      </w:rPr>
    </w:lvl>
  </w:abstractNum>
  <w:abstractNum w:abstractNumId="39" w15:restartNumberingAfterBreak="0">
    <w:nsid w:val="72C712D5"/>
    <w:multiLevelType w:val="multilevel"/>
    <w:tmpl w:val="B756E96A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7A6F54A2"/>
    <w:multiLevelType w:val="multilevel"/>
    <w:tmpl w:val="30E4FC74"/>
    <w:lvl w:ilvl="0">
      <w:start w:val="1"/>
      <w:numFmt w:val="decimal"/>
      <w:lvlText w:val="19.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8"/>
  </w:num>
  <w:num w:numId="2">
    <w:abstractNumId w:val="11"/>
  </w:num>
  <w:num w:numId="3">
    <w:abstractNumId w:val="15"/>
  </w:num>
  <w:num w:numId="4">
    <w:abstractNumId w:val="34"/>
  </w:num>
  <w:num w:numId="5">
    <w:abstractNumId w:val="14"/>
  </w:num>
  <w:num w:numId="6">
    <w:abstractNumId w:val="29"/>
  </w:num>
  <w:num w:numId="7">
    <w:abstractNumId w:val="26"/>
  </w:num>
  <w:num w:numId="8">
    <w:abstractNumId w:val="27"/>
  </w:num>
  <w:num w:numId="9">
    <w:abstractNumId w:val="31"/>
  </w:num>
  <w:num w:numId="10">
    <w:abstractNumId w:val="10"/>
  </w:num>
  <w:num w:numId="11">
    <w:abstractNumId w:val="28"/>
  </w:num>
  <w:num w:numId="12">
    <w:abstractNumId w:val="1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6"/>
  </w:num>
  <w:num w:numId="14">
    <w:abstractNumId w:val="22"/>
  </w:num>
  <w:num w:numId="15">
    <w:abstractNumId w:val="23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5"/>
  </w:num>
  <w:num w:numId="23">
    <w:abstractNumId w:val="6"/>
  </w:num>
  <w:num w:numId="24">
    <w:abstractNumId w:val="7"/>
  </w:num>
  <w:num w:numId="25">
    <w:abstractNumId w:val="9"/>
  </w:num>
  <w:num w:numId="26">
    <w:abstractNumId w:val="37"/>
  </w:num>
  <w:num w:numId="27">
    <w:abstractNumId w:val="38"/>
  </w:num>
  <w:num w:numId="28">
    <w:abstractNumId w:val="30"/>
  </w:num>
  <w:num w:numId="29">
    <w:abstractNumId w:val="25"/>
  </w:num>
  <w:num w:numId="30">
    <w:abstractNumId w:val="16"/>
  </w:num>
  <w:num w:numId="31">
    <w:abstractNumId w:val="35"/>
  </w:num>
  <w:num w:numId="32">
    <w:abstractNumId w:val="12"/>
  </w:num>
  <w:num w:numId="33">
    <w:abstractNumId w:val="17"/>
  </w:num>
  <w:num w:numId="34">
    <w:abstractNumId w:val="16"/>
  </w:num>
  <w:num w:numId="35">
    <w:abstractNumId w:val="21"/>
  </w:num>
  <w:num w:numId="36">
    <w:abstractNumId w:val="16"/>
  </w:num>
  <w:num w:numId="37">
    <w:abstractNumId w:val="16"/>
  </w:num>
  <w:num w:numId="38">
    <w:abstractNumId w:val="33"/>
  </w:num>
  <w:num w:numId="39">
    <w:abstractNumId w:val="40"/>
  </w:num>
  <w:num w:numId="40">
    <w:abstractNumId w:val="19"/>
  </w:num>
  <w:num w:numId="41">
    <w:abstractNumId w:val="13"/>
  </w:num>
  <w:num w:numId="42">
    <w:abstractNumId w:val="32"/>
  </w:num>
  <w:num w:numId="43">
    <w:abstractNumId w:val="39"/>
  </w:num>
  <w:num w:numId="44">
    <w:abstractNumId w:val="20"/>
  </w:num>
  <w:num w:numId="4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16E5"/>
    <w:rsid w:val="0000010B"/>
    <w:rsid w:val="00001A64"/>
    <w:rsid w:val="0000236D"/>
    <w:rsid w:val="00003298"/>
    <w:rsid w:val="0002260C"/>
    <w:rsid w:val="0002306D"/>
    <w:rsid w:val="000242C8"/>
    <w:rsid w:val="00027155"/>
    <w:rsid w:val="000318BA"/>
    <w:rsid w:val="00034A29"/>
    <w:rsid w:val="00040957"/>
    <w:rsid w:val="00042095"/>
    <w:rsid w:val="0004623A"/>
    <w:rsid w:val="00047D73"/>
    <w:rsid w:val="00052158"/>
    <w:rsid w:val="00056433"/>
    <w:rsid w:val="00057B55"/>
    <w:rsid w:val="00060414"/>
    <w:rsid w:val="00062853"/>
    <w:rsid w:val="00063028"/>
    <w:rsid w:val="0006383A"/>
    <w:rsid w:val="00063855"/>
    <w:rsid w:val="0006537A"/>
    <w:rsid w:val="000670EC"/>
    <w:rsid w:val="000677A2"/>
    <w:rsid w:val="00070EA5"/>
    <w:rsid w:val="00071627"/>
    <w:rsid w:val="00076CBC"/>
    <w:rsid w:val="000779C7"/>
    <w:rsid w:val="00081098"/>
    <w:rsid w:val="00086CAA"/>
    <w:rsid w:val="00087B3C"/>
    <w:rsid w:val="00087EF2"/>
    <w:rsid w:val="00090F5D"/>
    <w:rsid w:val="00092759"/>
    <w:rsid w:val="00093D8F"/>
    <w:rsid w:val="00094321"/>
    <w:rsid w:val="00097857"/>
    <w:rsid w:val="000A102A"/>
    <w:rsid w:val="000A1A7B"/>
    <w:rsid w:val="000A1B88"/>
    <w:rsid w:val="000A23DA"/>
    <w:rsid w:val="000A674F"/>
    <w:rsid w:val="000B2C0F"/>
    <w:rsid w:val="000B58E8"/>
    <w:rsid w:val="000B73D9"/>
    <w:rsid w:val="000B7B55"/>
    <w:rsid w:val="000C123B"/>
    <w:rsid w:val="000C21AD"/>
    <w:rsid w:val="000C2C16"/>
    <w:rsid w:val="000C55C1"/>
    <w:rsid w:val="000C670A"/>
    <w:rsid w:val="000D0F17"/>
    <w:rsid w:val="000D2AC3"/>
    <w:rsid w:val="000D781E"/>
    <w:rsid w:val="000E1EB0"/>
    <w:rsid w:val="000E2F6F"/>
    <w:rsid w:val="000F1C1C"/>
    <w:rsid w:val="000F4088"/>
    <w:rsid w:val="000F4F96"/>
    <w:rsid w:val="000F5A07"/>
    <w:rsid w:val="00100990"/>
    <w:rsid w:val="00105707"/>
    <w:rsid w:val="001073B2"/>
    <w:rsid w:val="001103FF"/>
    <w:rsid w:val="00113EEB"/>
    <w:rsid w:val="00114259"/>
    <w:rsid w:val="001219B0"/>
    <w:rsid w:val="00124990"/>
    <w:rsid w:val="00126E1D"/>
    <w:rsid w:val="001304C0"/>
    <w:rsid w:val="001315F2"/>
    <w:rsid w:val="00133136"/>
    <w:rsid w:val="001377C7"/>
    <w:rsid w:val="0014004B"/>
    <w:rsid w:val="00140D06"/>
    <w:rsid w:val="00141991"/>
    <w:rsid w:val="0014306D"/>
    <w:rsid w:val="0014325E"/>
    <w:rsid w:val="001449A3"/>
    <w:rsid w:val="00146BDF"/>
    <w:rsid w:val="001516EA"/>
    <w:rsid w:val="00153E25"/>
    <w:rsid w:val="00154505"/>
    <w:rsid w:val="0015684D"/>
    <w:rsid w:val="00160BBD"/>
    <w:rsid w:val="00160DA4"/>
    <w:rsid w:val="0016584A"/>
    <w:rsid w:val="001671BF"/>
    <w:rsid w:val="001709D5"/>
    <w:rsid w:val="00170CE1"/>
    <w:rsid w:val="00174CAA"/>
    <w:rsid w:val="001759B8"/>
    <w:rsid w:val="00176D73"/>
    <w:rsid w:val="00177327"/>
    <w:rsid w:val="00177CA2"/>
    <w:rsid w:val="00177CD5"/>
    <w:rsid w:val="001817D2"/>
    <w:rsid w:val="00184086"/>
    <w:rsid w:val="001904A8"/>
    <w:rsid w:val="001909B8"/>
    <w:rsid w:val="001A1732"/>
    <w:rsid w:val="001A2CE9"/>
    <w:rsid w:val="001A3A05"/>
    <w:rsid w:val="001A3E18"/>
    <w:rsid w:val="001A7D77"/>
    <w:rsid w:val="001B005B"/>
    <w:rsid w:val="001B58AC"/>
    <w:rsid w:val="001C2192"/>
    <w:rsid w:val="001C3F32"/>
    <w:rsid w:val="001C48B6"/>
    <w:rsid w:val="001C4C04"/>
    <w:rsid w:val="001C52E0"/>
    <w:rsid w:val="001C694F"/>
    <w:rsid w:val="001C721E"/>
    <w:rsid w:val="001D0D66"/>
    <w:rsid w:val="001E0D06"/>
    <w:rsid w:val="001E3AAF"/>
    <w:rsid w:val="001E7097"/>
    <w:rsid w:val="001F0988"/>
    <w:rsid w:val="001F0A6E"/>
    <w:rsid w:val="001F39FA"/>
    <w:rsid w:val="001F4D9B"/>
    <w:rsid w:val="00202A04"/>
    <w:rsid w:val="00202D3A"/>
    <w:rsid w:val="00205197"/>
    <w:rsid w:val="0020593D"/>
    <w:rsid w:val="00206F5F"/>
    <w:rsid w:val="00207B98"/>
    <w:rsid w:val="00210001"/>
    <w:rsid w:val="0021106D"/>
    <w:rsid w:val="00221BA5"/>
    <w:rsid w:val="00222980"/>
    <w:rsid w:val="002241A2"/>
    <w:rsid w:val="00226223"/>
    <w:rsid w:val="002262CB"/>
    <w:rsid w:val="00231E9C"/>
    <w:rsid w:val="00234AB0"/>
    <w:rsid w:val="00236902"/>
    <w:rsid w:val="00240B17"/>
    <w:rsid w:val="00241D78"/>
    <w:rsid w:val="00244D25"/>
    <w:rsid w:val="002458D9"/>
    <w:rsid w:val="00246DAE"/>
    <w:rsid w:val="002538B4"/>
    <w:rsid w:val="002538E3"/>
    <w:rsid w:val="002559E7"/>
    <w:rsid w:val="00255C24"/>
    <w:rsid w:val="00260802"/>
    <w:rsid w:val="0026386A"/>
    <w:rsid w:val="002643C4"/>
    <w:rsid w:val="00267125"/>
    <w:rsid w:val="00267B22"/>
    <w:rsid w:val="00271CB6"/>
    <w:rsid w:val="0027261A"/>
    <w:rsid w:val="0027301A"/>
    <w:rsid w:val="00276ECC"/>
    <w:rsid w:val="00286303"/>
    <w:rsid w:val="0028765E"/>
    <w:rsid w:val="0029037D"/>
    <w:rsid w:val="002937D4"/>
    <w:rsid w:val="002A0F49"/>
    <w:rsid w:val="002A304F"/>
    <w:rsid w:val="002A5ECC"/>
    <w:rsid w:val="002B5180"/>
    <w:rsid w:val="002C4975"/>
    <w:rsid w:val="002C54C1"/>
    <w:rsid w:val="002C5D15"/>
    <w:rsid w:val="002D3370"/>
    <w:rsid w:val="002D656F"/>
    <w:rsid w:val="002D78B4"/>
    <w:rsid w:val="002D7C8E"/>
    <w:rsid w:val="002E160F"/>
    <w:rsid w:val="002E26D0"/>
    <w:rsid w:val="002E3F91"/>
    <w:rsid w:val="002E480D"/>
    <w:rsid w:val="002E5F6B"/>
    <w:rsid w:val="002E64BA"/>
    <w:rsid w:val="002F010E"/>
    <w:rsid w:val="002F084D"/>
    <w:rsid w:val="002F308B"/>
    <w:rsid w:val="002F4F14"/>
    <w:rsid w:val="003052F1"/>
    <w:rsid w:val="003053DD"/>
    <w:rsid w:val="00310B4A"/>
    <w:rsid w:val="00312675"/>
    <w:rsid w:val="003159E7"/>
    <w:rsid w:val="00315C06"/>
    <w:rsid w:val="003238C3"/>
    <w:rsid w:val="00324BCD"/>
    <w:rsid w:val="00324F30"/>
    <w:rsid w:val="00325023"/>
    <w:rsid w:val="00325FD8"/>
    <w:rsid w:val="003265A0"/>
    <w:rsid w:val="003265B9"/>
    <w:rsid w:val="00327232"/>
    <w:rsid w:val="00331182"/>
    <w:rsid w:val="00340EE0"/>
    <w:rsid w:val="00343032"/>
    <w:rsid w:val="003451DE"/>
    <w:rsid w:val="003464AF"/>
    <w:rsid w:val="00352F2A"/>
    <w:rsid w:val="0035658A"/>
    <w:rsid w:val="00357D8A"/>
    <w:rsid w:val="00362D7F"/>
    <w:rsid w:val="00364141"/>
    <w:rsid w:val="00364909"/>
    <w:rsid w:val="00366210"/>
    <w:rsid w:val="00367EF6"/>
    <w:rsid w:val="00373F2A"/>
    <w:rsid w:val="003779A2"/>
    <w:rsid w:val="0038139C"/>
    <w:rsid w:val="00386157"/>
    <w:rsid w:val="00386ADE"/>
    <w:rsid w:val="00391E14"/>
    <w:rsid w:val="003959F6"/>
    <w:rsid w:val="003A3423"/>
    <w:rsid w:val="003A3846"/>
    <w:rsid w:val="003A73C1"/>
    <w:rsid w:val="003B791E"/>
    <w:rsid w:val="003C25D1"/>
    <w:rsid w:val="003C2B7C"/>
    <w:rsid w:val="003C4BE0"/>
    <w:rsid w:val="003C609E"/>
    <w:rsid w:val="003C6275"/>
    <w:rsid w:val="003D0069"/>
    <w:rsid w:val="003D03C7"/>
    <w:rsid w:val="003D2130"/>
    <w:rsid w:val="003D48B6"/>
    <w:rsid w:val="003D4EC4"/>
    <w:rsid w:val="003E254F"/>
    <w:rsid w:val="003E4927"/>
    <w:rsid w:val="003E49E4"/>
    <w:rsid w:val="003E4D76"/>
    <w:rsid w:val="003E55B1"/>
    <w:rsid w:val="003E6242"/>
    <w:rsid w:val="003F004A"/>
    <w:rsid w:val="003F1437"/>
    <w:rsid w:val="003F185C"/>
    <w:rsid w:val="003F36A3"/>
    <w:rsid w:val="003F70A8"/>
    <w:rsid w:val="0040443F"/>
    <w:rsid w:val="004053E1"/>
    <w:rsid w:val="00407F1C"/>
    <w:rsid w:val="00415F27"/>
    <w:rsid w:val="00416A59"/>
    <w:rsid w:val="00417CA8"/>
    <w:rsid w:val="00420F2C"/>
    <w:rsid w:val="0042190C"/>
    <w:rsid w:val="00425359"/>
    <w:rsid w:val="004316D7"/>
    <w:rsid w:val="00431EDA"/>
    <w:rsid w:val="0043231C"/>
    <w:rsid w:val="00432470"/>
    <w:rsid w:val="00435447"/>
    <w:rsid w:val="004410CB"/>
    <w:rsid w:val="00441C54"/>
    <w:rsid w:val="00441EA1"/>
    <w:rsid w:val="00445798"/>
    <w:rsid w:val="0044725C"/>
    <w:rsid w:val="00447465"/>
    <w:rsid w:val="00447C68"/>
    <w:rsid w:val="00450342"/>
    <w:rsid w:val="00455ACF"/>
    <w:rsid w:val="00455CBE"/>
    <w:rsid w:val="00455EB7"/>
    <w:rsid w:val="00455FD5"/>
    <w:rsid w:val="00460E8A"/>
    <w:rsid w:val="0046230A"/>
    <w:rsid w:val="0046284C"/>
    <w:rsid w:val="00462C95"/>
    <w:rsid w:val="004631A0"/>
    <w:rsid w:val="0046486A"/>
    <w:rsid w:val="004773FC"/>
    <w:rsid w:val="00480328"/>
    <w:rsid w:val="004834FC"/>
    <w:rsid w:val="00483B15"/>
    <w:rsid w:val="00483FB9"/>
    <w:rsid w:val="00492825"/>
    <w:rsid w:val="00494AE7"/>
    <w:rsid w:val="004A4005"/>
    <w:rsid w:val="004B05B0"/>
    <w:rsid w:val="004B0CAC"/>
    <w:rsid w:val="004B19B5"/>
    <w:rsid w:val="004B1D7D"/>
    <w:rsid w:val="004B460A"/>
    <w:rsid w:val="004C0212"/>
    <w:rsid w:val="004C05A1"/>
    <w:rsid w:val="004C05F9"/>
    <w:rsid w:val="004D0964"/>
    <w:rsid w:val="004D1020"/>
    <w:rsid w:val="004D1FCD"/>
    <w:rsid w:val="004D556A"/>
    <w:rsid w:val="004E0194"/>
    <w:rsid w:val="004E12A1"/>
    <w:rsid w:val="004E7BEB"/>
    <w:rsid w:val="004F1742"/>
    <w:rsid w:val="004F5DF9"/>
    <w:rsid w:val="004F66B4"/>
    <w:rsid w:val="004F78C6"/>
    <w:rsid w:val="0050224C"/>
    <w:rsid w:val="005037A6"/>
    <w:rsid w:val="00512D53"/>
    <w:rsid w:val="00514540"/>
    <w:rsid w:val="00514883"/>
    <w:rsid w:val="00520AD6"/>
    <w:rsid w:val="00523C55"/>
    <w:rsid w:val="00523F32"/>
    <w:rsid w:val="00530489"/>
    <w:rsid w:val="0053132E"/>
    <w:rsid w:val="005313FB"/>
    <w:rsid w:val="00532603"/>
    <w:rsid w:val="0054187F"/>
    <w:rsid w:val="005518AA"/>
    <w:rsid w:val="005568A4"/>
    <w:rsid w:val="00561C04"/>
    <w:rsid w:val="0056213B"/>
    <w:rsid w:val="00562F82"/>
    <w:rsid w:val="00564913"/>
    <w:rsid w:val="00573998"/>
    <w:rsid w:val="00577C4E"/>
    <w:rsid w:val="005800D8"/>
    <w:rsid w:val="005846C9"/>
    <w:rsid w:val="005873FC"/>
    <w:rsid w:val="00590EAF"/>
    <w:rsid w:val="00595DA6"/>
    <w:rsid w:val="005A3BE7"/>
    <w:rsid w:val="005A6A91"/>
    <w:rsid w:val="005B0066"/>
    <w:rsid w:val="005B1D0B"/>
    <w:rsid w:val="005C3836"/>
    <w:rsid w:val="005C3930"/>
    <w:rsid w:val="005C48E3"/>
    <w:rsid w:val="005C7014"/>
    <w:rsid w:val="005C76D8"/>
    <w:rsid w:val="005D3F36"/>
    <w:rsid w:val="005D7923"/>
    <w:rsid w:val="005E1321"/>
    <w:rsid w:val="005E2DD4"/>
    <w:rsid w:val="005E5F39"/>
    <w:rsid w:val="005E6D43"/>
    <w:rsid w:val="005F57DD"/>
    <w:rsid w:val="005F6F64"/>
    <w:rsid w:val="005F7B0A"/>
    <w:rsid w:val="005F7E84"/>
    <w:rsid w:val="00605C11"/>
    <w:rsid w:val="00606440"/>
    <w:rsid w:val="00607678"/>
    <w:rsid w:val="006078C2"/>
    <w:rsid w:val="00612867"/>
    <w:rsid w:val="006129E6"/>
    <w:rsid w:val="006171A9"/>
    <w:rsid w:val="006212EE"/>
    <w:rsid w:val="00623436"/>
    <w:rsid w:val="0062367F"/>
    <w:rsid w:val="00632D4F"/>
    <w:rsid w:val="00640F39"/>
    <w:rsid w:val="00641E9B"/>
    <w:rsid w:val="00650045"/>
    <w:rsid w:val="00655AAF"/>
    <w:rsid w:val="00655E2C"/>
    <w:rsid w:val="00656A30"/>
    <w:rsid w:val="006673E7"/>
    <w:rsid w:val="00667F37"/>
    <w:rsid w:val="00674964"/>
    <w:rsid w:val="00680B7E"/>
    <w:rsid w:val="00683B94"/>
    <w:rsid w:val="006846E1"/>
    <w:rsid w:val="00686692"/>
    <w:rsid w:val="00693033"/>
    <w:rsid w:val="00693321"/>
    <w:rsid w:val="00694893"/>
    <w:rsid w:val="00694DD9"/>
    <w:rsid w:val="006A12B1"/>
    <w:rsid w:val="006A3721"/>
    <w:rsid w:val="006A5F42"/>
    <w:rsid w:val="006A6103"/>
    <w:rsid w:val="006A66C3"/>
    <w:rsid w:val="006B10ED"/>
    <w:rsid w:val="006B156A"/>
    <w:rsid w:val="006B3C58"/>
    <w:rsid w:val="006B51B2"/>
    <w:rsid w:val="006C1742"/>
    <w:rsid w:val="006C17A0"/>
    <w:rsid w:val="006C37F5"/>
    <w:rsid w:val="006D27E3"/>
    <w:rsid w:val="006D4135"/>
    <w:rsid w:val="006E09F2"/>
    <w:rsid w:val="006E3E48"/>
    <w:rsid w:val="006E5FF2"/>
    <w:rsid w:val="006E721C"/>
    <w:rsid w:val="006F3EE2"/>
    <w:rsid w:val="006F54D7"/>
    <w:rsid w:val="006F5FD8"/>
    <w:rsid w:val="00700C3D"/>
    <w:rsid w:val="00700CBD"/>
    <w:rsid w:val="007028C7"/>
    <w:rsid w:val="00704462"/>
    <w:rsid w:val="00710C7E"/>
    <w:rsid w:val="007164E9"/>
    <w:rsid w:val="00717787"/>
    <w:rsid w:val="0072240D"/>
    <w:rsid w:val="00733DE0"/>
    <w:rsid w:val="00734FC4"/>
    <w:rsid w:val="007357C5"/>
    <w:rsid w:val="0074032D"/>
    <w:rsid w:val="00740D25"/>
    <w:rsid w:val="00741328"/>
    <w:rsid w:val="00746EA6"/>
    <w:rsid w:val="00753692"/>
    <w:rsid w:val="00756F76"/>
    <w:rsid w:val="00765562"/>
    <w:rsid w:val="00766613"/>
    <w:rsid w:val="007670CA"/>
    <w:rsid w:val="007679B9"/>
    <w:rsid w:val="00770BAB"/>
    <w:rsid w:val="00773BDA"/>
    <w:rsid w:val="00776572"/>
    <w:rsid w:val="00776FAA"/>
    <w:rsid w:val="0077738D"/>
    <w:rsid w:val="007774C2"/>
    <w:rsid w:val="00784F62"/>
    <w:rsid w:val="007852EE"/>
    <w:rsid w:val="00787D28"/>
    <w:rsid w:val="0079000C"/>
    <w:rsid w:val="00790D93"/>
    <w:rsid w:val="00791CD7"/>
    <w:rsid w:val="0079430D"/>
    <w:rsid w:val="0079754C"/>
    <w:rsid w:val="007A1395"/>
    <w:rsid w:val="007B19CE"/>
    <w:rsid w:val="007B4A7C"/>
    <w:rsid w:val="007B6E37"/>
    <w:rsid w:val="007B7C23"/>
    <w:rsid w:val="007C0255"/>
    <w:rsid w:val="007C09C8"/>
    <w:rsid w:val="007C0C22"/>
    <w:rsid w:val="007C13ED"/>
    <w:rsid w:val="007C2707"/>
    <w:rsid w:val="007C793A"/>
    <w:rsid w:val="007D1A51"/>
    <w:rsid w:val="007D3572"/>
    <w:rsid w:val="007D501A"/>
    <w:rsid w:val="007D6651"/>
    <w:rsid w:val="007E3F65"/>
    <w:rsid w:val="007E435B"/>
    <w:rsid w:val="007E5253"/>
    <w:rsid w:val="007E57A5"/>
    <w:rsid w:val="007E585A"/>
    <w:rsid w:val="007E68F6"/>
    <w:rsid w:val="007E6EF9"/>
    <w:rsid w:val="007F0511"/>
    <w:rsid w:val="007F1048"/>
    <w:rsid w:val="007F2AE5"/>
    <w:rsid w:val="007F3ACC"/>
    <w:rsid w:val="007F4F3D"/>
    <w:rsid w:val="007F556D"/>
    <w:rsid w:val="007F6AB0"/>
    <w:rsid w:val="00801886"/>
    <w:rsid w:val="0080329B"/>
    <w:rsid w:val="00803805"/>
    <w:rsid w:val="0080582D"/>
    <w:rsid w:val="0080756C"/>
    <w:rsid w:val="0082596A"/>
    <w:rsid w:val="00831204"/>
    <w:rsid w:val="00831208"/>
    <w:rsid w:val="00834432"/>
    <w:rsid w:val="00835A02"/>
    <w:rsid w:val="00842339"/>
    <w:rsid w:val="008429CF"/>
    <w:rsid w:val="008446E2"/>
    <w:rsid w:val="00847E19"/>
    <w:rsid w:val="00850CD3"/>
    <w:rsid w:val="0085112C"/>
    <w:rsid w:val="00855857"/>
    <w:rsid w:val="008567CB"/>
    <w:rsid w:val="008601A9"/>
    <w:rsid w:val="00861E43"/>
    <w:rsid w:val="0086426D"/>
    <w:rsid w:val="0086450A"/>
    <w:rsid w:val="00865B0D"/>
    <w:rsid w:val="00867DD9"/>
    <w:rsid w:val="00871B33"/>
    <w:rsid w:val="00872949"/>
    <w:rsid w:val="008729C2"/>
    <w:rsid w:val="00876AA8"/>
    <w:rsid w:val="00887874"/>
    <w:rsid w:val="00890449"/>
    <w:rsid w:val="008941DB"/>
    <w:rsid w:val="00894C85"/>
    <w:rsid w:val="008A16EA"/>
    <w:rsid w:val="008A3C04"/>
    <w:rsid w:val="008A3E02"/>
    <w:rsid w:val="008A7D1A"/>
    <w:rsid w:val="008A7D23"/>
    <w:rsid w:val="008B0F40"/>
    <w:rsid w:val="008B6162"/>
    <w:rsid w:val="008C04DF"/>
    <w:rsid w:val="008C0C60"/>
    <w:rsid w:val="008C1971"/>
    <w:rsid w:val="008D078D"/>
    <w:rsid w:val="008D2CAF"/>
    <w:rsid w:val="008D3ACE"/>
    <w:rsid w:val="008D51CC"/>
    <w:rsid w:val="008D5307"/>
    <w:rsid w:val="008D6920"/>
    <w:rsid w:val="008E3001"/>
    <w:rsid w:val="008E4F95"/>
    <w:rsid w:val="008E6813"/>
    <w:rsid w:val="008F4D52"/>
    <w:rsid w:val="008F4E41"/>
    <w:rsid w:val="0090408D"/>
    <w:rsid w:val="00904E6B"/>
    <w:rsid w:val="00906EEC"/>
    <w:rsid w:val="009113F4"/>
    <w:rsid w:val="00914204"/>
    <w:rsid w:val="0091549D"/>
    <w:rsid w:val="00915C7E"/>
    <w:rsid w:val="00921892"/>
    <w:rsid w:val="00922606"/>
    <w:rsid w:val="00922D31"/>
    <w:rsid w:val="0092559F"/>
    <w:rsid w:val="00931141"/>
    <w:rsid w:val="009332A5"/>
    <w:rsid w:val="00935665"/>
    <w:rsid w:val="00935B30"/>
    <w:rsid w:val="00936A4E"/>
    <w:rsid w:val="00941580"/>
    <w:rsid w:val="00944E0C"/>
    <w:rsid w:val="00950D81"/>
    <w:rsid w:val="00951B95"/>
    <w:rsid w:val="009543EB"/>
    <w:rsid w:val="009606BA"/>
    <w:rsid w:val="00960D6C"/>
    <w:rsid w:val="0096138D"/>
    <w:rsid w:val="009623AB"/>
    <w:rsid w:val="00970A6B"/>
    <w:rsid w:val="00975E13"/>
    <w:rsid w:val="009763C4"/>
    <w:rsid w:val="009803F1"/>
    <w:rsid w:val="009844F7"/>
    <w:rsid w:val="00984E72"/>
    <w:rsid w:val="00987DF8"/>
    <w:rsid w:val="0099079E"/>
    <w:rsid w:val="00990C95"/>
    <w:rsid w:val="00995FFD"/>
    <w:rsid w:val="009A40AC"/>
    <w:rsid w:val="009A45B0"/>
    <w:rsid w:val="009A4A84"/>
    <w:rsid w:val="009A6A6F"/>
    <w:rsid w:val="009A7ED9"/>
    <w:rsid w:val="009B1B69"/>
    <w:rsid w:val="009B605C"/>
    <w:rsid w:val="009B6C31"/>
    <w:rsid w:val="009C470D"/>
    <w:rsid w:val="009C638B"/>
    <w:rsid w:val="009D3626"/>
    <w:rsid w:val="009D68FB"/>
    <w:rsid w:val="009D6CDC"/>
    <w:rsid w:val="009E04B3"/>
    <w:rsid w:val="009E0DFC"/>
    <w:rsid w:val="009E5B74"/>
    <w:rsid w:val="009E7C14"/>
    <w:rsid w:val="009F419C"/>
    <w:rsid w:val="009F43E0"/>
    <w:rsid w:val="009F69D9"/>
    <w:rsid w:val="00A03900"/>
    <w:rsid w:val="00A055A5"/>
    <w:rsid w:val="00A06703"/>
    <w:rsid w:val="00A11A6E"/>
    <w:rsid w:val="00A12A7C"/>
    <w:rsid w:val="00A1330E"/>
    <w:rsid w:val="00A139BE"/>
    <w:rsid w:val="00A32FEC"/>
    <w:rsid w:val="00A35242"/>
    <w:rsid w:val="00A36676"/>
    <w:rsid w:val="00A375DC"/>
    <w:rsid w:val="00A402A1"/>
    <w:rsid w:val="00A413C4"/>
    <w:rsid w:val="00A4146A"/>
    <w:rsid w:val="00A43344"/>
    <w:rsid w:val="00A43CED"/>
    <w:rsid w:val="00A44175"/>
    <w:rsid w:val="00A4602A"/>
    <w:rsid w:val="00A46E32"/>
    <w:rsid w:val="00A50D22"/>
    <w:rsid w:val="00A512C3"/>
    <w:rsid w:val="00A542B0"/>
    <w:rsid w:val="00A544EA"/>
    <w:rsid w:val="00A571FE"/>
    <w:rsid w:val="00A60395"/>
    <w:rsid w:val="00A6287E"/>
    <w:rsid w:val="00A72729"/>
    <w:rsid w:val="00A76CE0"/>
    <w:rsid w:val="00A77C2C"/>
    <w:rsid w:val="00A80062"/>
    <w:rsid w:val="00A856EB"/>
    <w:rsid w:val="00A9022E"/>
    <w:rsid w:val="00AA1165"/>
    <w:rsid w:val="00AA3F31"/>
    <w:rsid w:val="00AA4625"/>
    <w:rsid w:val="00AA7215"/>
    <w:rsid w:val="00AA7BB6"/>
    <w:rsid w:val="00AB1F1A"/>
    <w:rsid w:val="00AC079B"/>
    <w:rsid w:val="00AC4F34"/>
    <w:rsid w:val="00AC6EC2"/>
    <w:rsid w:val="00AD7569"/>
    <w:rsid w:val="00AE3A63"/>
    <w:rsid w:val="00AE4CD1"/>
    <w:rsid w:val="00AE5435"/>
    <w:rsid w:val="00AE5AA2"/>
    <w:rsid w:val="00AF1C36"/>
    <w:rsid w:val="00AF32F3"/>
    <w:rsid w:val="00AF3ABE"/>
    <w:rsid w:val="00AF6959"/>
    <w:rsid w:val="00B00520"/>
    <w:rsid w:val="00B00F8E"/>
    <w:rsid w:val="00B014D0"/>
    <w:rsid w:val="00B03CB0"/>
    <w:rsid w:val="00B041A9"/>
    <w:rsid w:val="00B04251"/>
    <w:rsid w:val="00B0465E"/>
    <w:rsid w:val="00B0720C"/>
    <w:rsid w:val="00B1218F"/>
    <w:rsid w:val="00B13262"/>
    <w:rsid w:val="00B14C20"/>
    <w:rsid w:val="00B16238"/>
    <w:rsid w:val="00B205A7"/>
    <w:rsid w:val="00B23F8B"/>
    <w:rsid w:val="00B27724"/>
    <w:rsid w:val="00B30F3D"/>
    <w:rsid w:val="00B432A0"/>
    <w:rsid w:val="00B433B1"/>
    <w:rsid w:val="00B46A78"/>
    <w:rsid w:val="00B4738B"/>
    <w:rsid w:val="00B517F7"/>
    <w:rsid w:val="00B52AFC"/>
    <w:rsid w:val="00B52EFE"/>
    <w:rsid w:val="00B57543"/>
    <w:rsid w:val="00B60DCA"/>
    <w:rsid w:val="00B63064"/>
    <w:rsid w:val="00B63C73"/>
    <w:rsid w:val="00B65744"/>
    <w:rsid w:val="00B666A3"/>
    <w:rsid w:val="00B672B3"/>
    <w:rsid w:val="00B7346D"/>
    <w:rsid w:val="00B76DB6"/>
    <w:rsid w:val="00B77DBF"/>
    <w:rsid w:val="00B810DF"/>
    <w:rsid w:val="00B81FBB"/>
    <w:rsid w:val="00B82685"/>
    <w:rsid w:val="00B902B9"/>
    <w:rsid w:val="00B92C59"/>
    <w:rsid w:val="00B931E1"/>
    <w:rsid w:val="00B95BFE"/>
    <w:rsid w:val="00B96C22"/>
    <w:rsid w:val="00B9722C"/>
    <w:rsid w:val="00B972D3"/>
    <w:rsid w:val="00BA1705"/>
    <w:rsid w:val="00BA2132"/>
    <w:rsid w:val="00BB0252"/>
    <w:rsid w:val="00BB4389"/>
    <w:rsid w:val="00BB61BE"/>
    <w:rsid w:val="00BC2797"/>
    <w:rsid w:val="00BC4227"/>
    <w:rsid w:val="00BD1366"/>
    <w:rsid w:val="00BD3419"/>
    <w:rsid w:val="00BD43E5"/>
    <w:rsid w:val="00BD59E3"/>
    <w:rsid w:val="00BD63C0"/>
    <w:rsid w:val="00BD7FD7"/>
    <w:rsid w:val="00BE0315"/>
    <w:rsid w:val="00BE05F0"/>
    <w:rsid w:val="00BE1772"/>
    <w:rsid w:val="00BE1DEB"/>
    <w:rsid w:val="00BF0E8E"/>
    <w:rsid w:val="00BF16E5"/>
    <w:rsid w:val="00BF1A7F"/>
    <w:rsid w:val="00BF3861"/>
    <w:rsid w:val="00C002FD"/>
    <w:rsid w:val="00C00F37"/>
    <w:rsid w:val="00C03F51"/>
    <w:rsid w:val="00C10CC7"/>
    <w:rsid w:val="00C11C58"/>
    <w:rsid w:val="00C13225"/>
    <w:rsid w:val="00C14C86"/>
    <w:rsid w:val="00C15B3B"/>
    <w:rsid w:val="00C229F8"/>
    <w:rsid w:val="00C322F1"/>
    <w:rsid w:val="00C33284"/>
    <w:rsid w:val="00C371FA"/>
    <w:rsid w:val="00C46F61"/>
    <w:rsid w:val="00C47BB2"/>
    <w:rsid w:val="00C51C28"/>
    <w:rsid w:val="00C53456"/>
    <w:rsid w:val="00C545C5"/>
    <w:rsid w:val="00C60641"/>
    <w:rsid w:val="00C60C2D"/>
    <w:rsid w:val="00C66D06"/>
    <w:rsid w:val="00C70043"/>
    <w:rsid w:val="00C735FB"/>
    <w:rsid w:val="00C73861"/>
    <w:rsid w:val="00C7432C"/>
    <w:rsid w:val="00C75791"/>
    <w:rsid w:val="00C76304"/>
    <w:rsid w:val="00C83B2D"/>
    <w:rsid w:val="00C84955"/>
    <w:rsid w:val="00C86467"/>
    <w:rsid w:val="00C942C1"/>
    <w:rsid w:val="00C95C72"/>
    <w:rsid w:val="00C96B86"/>
    <w:rsid w:val="00C97DF7"/>
    <w:rsid w:val="00CA0560"/>
    <w:rsid w:val="00CA1A6A"/>
    <w:rsid w:val="00CA6108"/>
    <w:rsid w:val="00CB766B"/>
    <w:rsid w:val="00CC23E4"/>
    <w:rsid w:val="00CC356D"/>
    <w:rsid w:val="00CD109D"/>
    <w:rsid w:val="00CD1590"/>
    <w:rsid w:val="00CD1E9D"/>
    <w:rsid w:val="00CD6ABB"/>
    <w:rsid w:val="00CE4B65"/>
    <w:rsid w:val="00CE5CF2"/>
    <w:rsid w:val="00D00A5D"/>
    <w:rsid w:val="00D00A87"/>
    <w:rsid w:val="00D02F2F"/>
    <w:rsid w:val="00D13087"/>
    <w:rsid w:val="00D16FA0"/>
    <w:rsid w:val="00D23838"/>
    <w:rsid w:val="00D2604C"/>
    <w:rsid w:val="00D26DCE"/>
    <w:rsid w:val="00D2721B"/>
    <w:rsid w:val="00D349A2"/>
    <w:rsid w:val="00D34E83"/>
    <w:rsid w:val="00D37767"/>
    <w:rsid w:val="00D4315D"/>
    <w:rsid w:val="00D5058A"/>
    <w:rsid w:val="00D5130A"/>
    <w:rsid w:val="00D51769"/>
    <w:rsid w:val="00D522D8"/>
    <w:rsid w:val="00D52359"/>
    <w:rsid w:val="00D5491C"/>
    <w:rsid w:val="00D554E8"/>
    <w:rsid w:val="00D5748E"/>
    <w:rsid w:val="00D574D6"/>
    <w:rsid w:val="00D612A9"/>
    <w:rsid w:val="00D66935"/>
    <w:rsid w:val="00D80021"/>
    <w:rsid w:val="00D80F8F"/>
    <w:rsid w:val="00D8724C"/>
    <w:rsid w:val="00D87445"/>
    <w:rsid w:val="00D909C2"/>
    <w:rsid w:val="00D938C1"/>
    <w:rsid w:val="00D94195"/>
    <w:rsid w:val="00D9522E"/>
    <w:rsid w:val="00DA2494"/>
    <w:rsid w:val="00DA3B1E"/>
    <w:rsid w:val="00DA47A8"/>
    <w:rsid w:val="00DA5235"/>
    <w:rsid w:val="00DB206B"/>
    <w:rsid w:val="00DB3592"/>
    <w:rsid w:val="00DB37F3"/>
    <w:rsid w:val="00DB3D26"/>
    <w:rsid w:val="00DB4C93"/>
    <w:rsid w:val="00DB5CE0"/>
    <w:rsid w:val="00DC3F8A"/>
    <w:rsid w:val="00DC7FEA"/>
    <w:rsid w:val="00DD46E9"/>
    <w:rsid w:val="00DE0D00"/>
    <w:rsid w:val="00DE16CD"/>
    <w:rsid w:val="00DE2262"/>
    <w:rsid w:val="00DE2CB8"/>
    <w:rsid w:val="00DE5EE5"/>
    <w:rsid w:val="00DE6492"/>
    <w:rsid w:val="00DF280B"/>
    <w:rsid w:val="00DF28B7"/>
    <w:rsid w:val="00DF4847"/>
    <w:rsid w:val="00DF68C0"/>
    <w:rsid w:val="00DF7F5A"/>
    <w:rsid w:val="00E00FFD"/>
    <w:rsid w:val="00E04C02"/>
    <w:rsid w:val="00E0500F"/>
    <w:rsid w:val="00E053B2"/>
    <w:rsid w:val="00E139D5"/>
    <w:rsid w:val="00E14CA5"/>
    <w:rsid w:val="00E152DF"/>
    <w:rsid w:val="00E22D1B"/>
    <w:rsid w:val="00E235F5"/>
    <w:rsid w:val="00E23783"/>
    <w:rsid w:val="00E251E0"/>
    <w:rsid w:val="00E26411"/>
    <w:rsid w:val="00E307B6"/>
    <w:rsid w:val="00E37EDE"/>
    <w:rsid w:val="00E41AD6"/>
    <w:rsid w:val="00E42017"/>
    <w:rsid w:val="00E42730"/>
    <w:rsid w:val="00E46268"/>
    <w:rsid w:val="00E55854"/>
    <w:rsid w:val="00E628AD"/>
    <w:rsid w:val="00E64339"/>
    <w:rsid w:val="00E677BD"/>
    <w:rsid w:val="00E70C44"/>
    <w:rsid w:val="00E72B6E"/>
    <w:rsid w:val="00E7372F"/>
    <w:rsid w:val="00E82637"/>
    <w:rsid w:val="00E8384E"/>
    <w:rsid w:val="00E872A7"/>
    <w:rsid w:val="00E9299C"/>
    <w:rsid w:val="00E95B0E"/>
    <w:rsid w:val="00EA19E9"/>
    <w:rsid w:val="00EA2799"/>
    <w:rsid w:val="00EA369D"/>
    <w:rsid w:val="00EA411E"/>
    <w:rsid w:val="00EA5D20"/>
    <w:rsid w:val="00EA641F"/>
    <w:rsid w:val="00EA6A5A"/>
    <w:rsid w:val="00EB19E0"/>
    <w:rsid w:val="00EB5A80"/>
    <w:rsid w:val="00EB7AF3"/>
    <w:rsid w:val="00EC07DD"/>
    <w:rsid w:val="00EC0D7C"/>
    <w:rsid w:val="00EC3652"/>
    <w:rsid w:val="00EC70A6"/>
    <w:rsid w:val="00EC7F14"/>
    <w:rsid w:val="00ED6457"/>
    <w:rsid w:val="00EE1F4D"/>
    <w:rsid w:val="00EE220A"/>
    <w:rsid w:val="00EE2853"/>
    <w:rsid w:val="00EE77C8"/>
    <w:rsid w:val="00EF0776"/>
    <w:rsid w:val="00EF2DD8"/>
    <w:rsid w:val="00EF5D36"/>
    <w:rsid w:val="00EF61EC"/>
    <w:rsid w:val="00EF66FC"/>
    <w:rsid w:val="00F0135B"/>
    <w:rsid w:val="00F02153"/>
    <w:rsid w:val="00F02E73"/>
    <w:rsid w:val="00F077B6"/>
    <w:rsid w:val="00F10140"/>
    <w:rsid w:val="00F11BAF"/>
    <w:rsid w:val="00F11CE3"/>
    <w:rsid w:val="00F1208C"/>
    <w:rsid w:val="00F159BB"/>
    <w:rsid w:val="00F16FDF"/>
    <w:rsid w:val="00F17DCE"/>
    <w:rsid w:val="00F210FF"/>
    <w:rsid w:val="00F22750"/>
    <w:rsid w:val="00F22779"/>
    <w:rsid w:val="00F22BF7"/>
    <w:rsid w:val="00F238B0"/>
    <w:rsid w:val="00F23CA1"/>
    <w:rsid w:val="00F2401A"/>
    <w:rsid w:val="00F2646F"/>
    <w:rsid w:val="00F27E65"/>
    <w:rsid w:val="00F30A2C"/>
    <w:rsid w:val="00F37721"/>
    <w:rsid w:val="00F405C9"/>
    <w:rsid w:val="00F40A19"/>
    <w:rsid w:val="00F414CD"/>
    <w:rsid w:val="00F414F8"/>
    <w:rsid w:val="00F425D5"/>
    <w:rsid w:val="00F44FA1"/>
    <w:rsid w:val="00F47626"/>
    <w:rsid w:val="00F47CAB"/>
    <w:rsid w:val="00F50275"/>
    <w:rsid w:val="00F505C7"/>
    <w:rsid w:val="00F50E1C"/>
    <w:rsid w:val="00F51366"/>
    <w:rsid w:val="00F54824"/>
    <w:rsid w:val="00F566F6"/>
    <w:rsid w:val="00F56CE1"/>
    <w:rsid w:val="00F60441"/>
    <w:rsid w:val="00F629DA"/>
    <w:rsid w:val="00F62D01"/>
    <w:rsid w:val="00F62EE5"/>
    <w:rsid w:val="00F669C5"/>
    <w:rsid w:val="00F72DEA"/>
    <w:rsid w:val="00F76C7F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13E6"/>
    <w:rsid w:val="00FB4456"/>
    <w:rsid w:val="00FB5D74"/>
    <w:rsid w:val="00FC3A0E"/>
    <w:rsid w:val="00FC4B44"/>
    <w:rsid w:val="00FC76FB"/>
    <w:rsid w:val="00FD002E"/>
    <w:rsid w:val="00FD0A3A"/>
    <w:rsid w:val="00FD16AF"/>
    <w:rsid w:val="00FD1F4D"/>
    <w:rsid w:val="00FD2A3E"/>
    <w:rsid w:val="00FD7077"/>
    <w:rsid w:val="00FE5BBC"/>
    <w:rsid w:val="00FF4F35"/>
    <w:rsid w:val="00FF507F"/>
    <w:rsid w:val="00FF649E"/>
    <w:rsid w:val="00FF6796"/>
    <w:rsid w:val="00FF6FE3"/>
    <w:rsid w:val="00FF79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5:docId w15:val="{0961C6E4-652E-4587-9A03-A56FBE4D2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3A05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har"/>
    <w:qFormat/>
    <w:rsid w:val="006F5F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aliases w:val="1.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paragraph" w:styleId="Ttulo3">
    <w:name w:val="heading 3"/>
    <w:basedOn w:val="Normal"/>
    <w:next w:val="Normal"/>
    <w:link w:val="Ttulo3Char"/>
    <w:unhideWhenUsed/>
    <w:qFormat/>
    <w:rsid w:val="00362D7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EF61EC"/>
    <w:pPr>
      <w:keepNext/>
      <w:keepLines/>
      <w:spacing w:before="40" w:line="360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aliases w:val="1.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ascii="Arial" w:hAnsi="Arial"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sz w:val="20"/>
      <w:lang w:eastAsia="en-US"/>
    </w:rPr>
  </w:style>
  <w:style w:type="character" w:customStyle="1" w:styleId="CitaoChar">
    <w:name w:val="Citação Char"/>
    <w:link w:val="Citao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Citao"/>
    <w:link w:val="citao2Char"/>
    <w:qFormat/>
    <w:rsid w:val="000A23DA"/>
    <w:rPr>
      <w:szCs w:val="20"/>
    </w:rPr>
  </w:style>
  <w:style w:type="character" w:customStyle="1" w:styleId="citao2Char">
    <w:name w:val="citação 2 Char"/>
    <w:basedOn w:val="Citao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abealho">
    <w:name w:val="header"/>
    <w:basedOn w:val="Normal"/>
    <w:link w:val="CabealhoChar"/>
    <w:unhideWhenUsed/>
    <w:rsid w:val="000D0F1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D0F17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0D0F1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D0F17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rsid w:val="006F5FD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PargrafodaListaChar">
    <w:name w:val="Parágrafo da Lista Char"/>
    <w:link w:val="PargrafodaLista"/>
    <w:uiPriority w:val="34"/>
    <w:rsid w:val="007164E9"/>
    <w:rPr>
      <w:rFonts w:ascii="Ecofont_Spranq_eco_Sans" w:hAnsi="Ecofont_Spranq_eco_Sans" w:cs="Tahoma"/>
      <w:sz w:val="24"/>
      <w:szCs w:val="24"/>
    </w:rPr>
  </w:style>
  <w:style w:type="paragraph" w:customStyle="1" w:styleId="P30">
    <w:name w:val="P30"/>
    <w:basedOn w:val="Normal"/>
    <w:rsid w:val="006A66C3"/>
    <w:pPr>
      <w:snapToGrid w:val="0"/>
      <w:spacing w:line="360" w:lineRule="auto"/>
      <w:jc w:val="both"/>
    </w:pPr>
    <w:rPr>
      <w:rFonts w:ascii="Times New Roman" w:hAnsi="Times New Roman" w:cs="Times New Roman"/>
      <w:b/>
      <w:szCs w:val="20"/>
    </w:rPr>
  </w:style>
  <w:style w:type="paragraph" w:styleId="Textodenotaderodap">
    <w:name w:val="footnote text"/>
    <w:basedOn w:val="Normal"/>
    <w:link w:val="TextodenotaderodapChar"/>
    <w:semiHidden/>
    <w:unhideWhenUsed/>
    <w:rsid w:val="006A66C3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A66C3"/>
    <w:rPr>
      <w:rFonts w:ascii="Ecofont_Spranq_eco_Sans" w:hAnsi="Ecofont_Spranq_eco_Sans" w:cs="Tahoma"/>
    </w:rPr>
  </w:style>
  <w:style w:type="character" w:styleId="Refdenotaderodap">
    <w:name w:val="footnote reference"/>
    <w:basedOn w:val="Fontepargpadro"/>
    <w:semiHidden/>
    <w:unhideWhenUsed/>
    <w:rsid w:val="006A66C3"/>
    <w:rPr>
      <w:vertAlign w:val="superscript"/>
    </w:rPr>
  </w:style>
  <w:style w:type="paragraph" w:customStyle="1" w:styleId="Default">
    <w:name w:val="Default"/>
    <w:rsid w:val="00362D7F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customStyle="1" w:styleId="Ttulo3Char">
    <w:name w:val="Título 3 Char"/>
    <w:basedOn w:val="Fontepargpadro"/>
    <w:link w:val="Ttulo3"/>
    <w:rsid w:val="00362D7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SemEspaamento">
    <w:name w:val="No Spacing"/>
    <w:aliases w:val="1.1"/>
    <w:basedOn w:val="PargrafodaLista"/>
    <w:uiPriority w:val="1"/>
    <w:qFormat/>
    <w:rsid w:val="003D48B6"/>
    <w:pPr>
      <w:numPr>
        <w:ilvl w:val="1"/>
        <w:numId w:val="30"/>
      </w:numPr>
      <w:spacing w:before="120" w:after="240" w:line="360" w:lineRule="auto"/>
      <w:contextualSpacing w:val="0"/>
      <w:jc w:val="both"/>
    </w:pPr>
    <w:rPr>
      <w:rFonts w:ascii="Times New Roman" w:hAnsi="Times New Roman" w:cs="Times New Roman"/>
      <w:szCs w:val="20"/>
    </w:rPr>
  </w:style>
  <w:style w:type="character" w:styleId="Nmerodepgina">
    <w:name w:val="page number"/>
    <w:basedOn w:val="Fontepargpadro"/>
    <w:semiHidden/>
    <w:rsid w:val="005568A4"/>
  </w:style>
  <w:style w:type="table" w:styleId="Tabelacomgrade">
    <w:name w:val="Table Grid"/>
    <w:basedOn w:val="Tabelanormal"/>
    <w:uiPriority w:val="59"/>
    <w:rsid w:val="005568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elacomgrade1">
    <w:name w:val="Tabela com grade1"/>
    <w:basedOn w:val="Tabelanormal"/>
    <w:next w:val="Tabelacomgrade"/>
    <w:uiPriority w:val="59"/>
    <w:rsid w:val="005568A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Fontepargpadro"/>
    <w:rsid w:val="008E3001"/>
  </w:style>
  <w:style w:type="character" w:customStyle="1" w:styleId="Ttulo4Char">
    <w:name w:val="Título 4 Char"/>
    <w:basedOn w:val="Fontepargpadro"/>
    <w:link w:val="Ttulo4"/>
    <w:uiPriority w:val="9"/>
    <w:rsid w:val="00EF61EC"/>
    <w:rPr>
      <w:rFonts w:asciiTheme="majorHAnsi" w:eastAsiaTheme="majorEastAsia" w:hAnsiTheme="majorHAnsi" w:cstheme="majorBidi"/>
      <w:i/>
      <w:iCs/>
      <w:color w:val="365F91" w:themeColor="accent1" w:themeShade="B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7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8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2.anac.gov.br/simulador/arquivos/Simulador.xl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E13840-36D6-45F8-B6EC-E69848E10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1</TotalTime>
  <Pages>22</Pages>
  <Words>7137</Words>
  <Characters>38543</Characters>
  <Application>Microsoft Office Word</Application>
  <DocSecurity>0</DocSecurity>
  <Lines>321</Lines>
  <Paragraphs>91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NOTAS EXPLICATIVAS</vt:lpstr>
    </vt:vector>
  </TitlesOfParts>
  <Company>EDUARDO DOTTI</Company>
  <LinksUpToDate>false</LinksUpToDate>
  <CharactersWithSpaces>45589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Fernando Costa da Silva</cp:lastModifiedBy>
  <cp:revision>2</cp:revision>
  <cp:lastPrinted>2015-09-21T18:25:00Z</cp:lastPrinted>
  <dcterms:created xsi:type="dcterms:W3CDTF">2015-09-30T18:13:00Z</dcterms:created>
  <dcterms:modified xsi:type="dcterms:W3CDTF">2015-09-30T18:13:00Z</dcterms:modified>
</cp:coreProperties>
</file>